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1FD" w:rsidRDefault="00CC41FD" w:rsidP="00CC41FD">
      <w:pPr>
        <w:rPr>
          <w:b/>
          <w:sz w:val="20"/>
          <w:szCs w:val="20"/>
        </w:rPr>
      </w:pPr>
      <w:r>
        <w:rPr>
          <w:b/>
          <w:sz w:val="20"/>
          <w:szCs w:val="20"/>
        </w:rPr>
        <w:t>Testing criteria #2</w:t>
      </w:r>
      <w:r>
        <w:rPr>
          <w:sz w:val="20"/>
          <w:szCs w:val="20"/>
        </w:rPr>
        <w:t xml:space="preserve">: </w:t>
      </w:r>
      <w:r>
        <w:rPr>
          <w:b/>
          <w:sz w:val="20"/>
          <w:szCs w:val="20"/>
        </w:rPr>
        <w:t>Governor’s proclamations that are an images, then is PDF, then added to website</w:t>
      </w:r>
    </w:p>
    <w:p w:rsidR="00CC41FD" w:rsidRDefault="00CC41FD" w:rsidP="00CC41FD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Single proclamation that is a PDF of an Image of the Proclamation</w:t>
      </w:r>
    </w:p>
    <w:p w:rsidR="00CC41FD" w:rsidRDefault="00CC41FD" w:rsidP="00CC41FD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Can you read the proclamation?  </w:t>
      </w:r>
    </w:p>
    <w:p w:rsidR="00CC41FD" w:rsidRDefault="00CC41FD" w:rsidP="00CC41FD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Is the alternate text descriptive enough to provide a meaningful grasp of the content?</w:t>
      </w:r>
      <w:r>
        <w:rPr>
          <w:b/>
          <w:sz w:val="20"/>
          <w:szCs w:val="20"/>
        </w:rPr>
        <w:t xml:space="preserve"> </w:t>
      </w:r>
    </w:p>
    <w:p w:rsidR="00CC41FD" w:rsidRDefault="00CC41FD" w:rsidP="00CC41FD">
      <w:pPr>
        <w:pStyle w:val="ListParagraph"/>
        <w:numPr>
          <w:ilvl w:val="1"/>
          <w:numId w:val="1"/>
        </w:numPr>
        <w:rPr>
          <w:b/>
          <w:color w:val="FF0000"/>
          <w:sz w:val="20"/>
          <w:szCs w:val="20"/>
        </w:rPr>
      </w:pPr>
      <w:r>
        <w:rPr>
          <w:sz w:val="20"/>
          <w:szCs w:val="20"/>
        </w:rPr>
        <w:t xml:space="preserve">Does JAWS identify any issues? </w:t>
      </w:r>
    </w:p>
    <w:p w:rsidR="00CC41FD" w:rsidRDefault="00CC41FD" w:rsidP="00CC41FD">
      <w:pPr>
        <w:rPr>
          <w:sz w:val="20"/>
          <w:szCs w:val="20"/>
        </w:rPr>
      </w:pPr>
      <w:r>
        <w:rPr>
          <w:sz w:val="20"/>
          <w:szCs w:val="20"/>
        </w:rPr>
        <w:br/>
      </w:r>
      <w:hyperlink r:id="rId5" w:history="1">
        <w:r w:rsidRPr="00EC0A67">
          <w:rPr>
            <w:rStyle w:val="Hyperlink"/>
            <w:b/>
            <w:sz w:val="20"/>
            <w:szCs w:val="20"/>
          </w:rPr>
          <w:t>Test page</w:t>
        </w:r>
      </w:hyperlink>
      <w:r>
        <w:rPr>
          <w:b/>
          <w:sz w:val="20"/>
          <w:szCs w:val="20"/>
        </w:rPr>
        <w:t>/Link</w:t>
      </w:r>
      <w:r>
        <w:rPr>
          <w:sz w:val="20"/>
          <w:szCs w:val="20"/>
        </w:rPr>
        <w:t>:</w:t>
      </w:r>
    </w:p>
    <w:p w:rsidR="00CC41FD" w:rsidRDefault="00CC41FD" w:rsidP="00CC41FD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686300" cy="5059680"/>
            <wp:effectExtent l="0" t="0" r="0" b="7620"/>
            <wp:docPr id="2" name="Picture 2" descr="Image of non-compliant proclamation" title="Governor's Procla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v.nv.govProclamati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b/>
          <w:sz w:val="20"/>
          <w:szCs w:val="20"/>
        </w:rPr>
        <w:t>JAWS Evaluation</w:t>
      </w:r>
      <w:r>
        <w:rPr>
          <w:sz w:val="20"/>
          <w:szCs w:val="20"/>
        </w:rPr>
        <w:t>:</w:t>
      </w:r>
    </w:p>
    <w:p w:rsidR="00CC41FD" w:rsidRDefault="00CC41FD" w:rsidP="00CC41FD">
      <w:pPr>
        <w:numPr>
          <w:ilvl w:val="0"/>
          <w:numId w:val="1"/>
        </w:numPr>
        <w:rPr>
          <w:b/>
        </w:rPr>
      </w:pPr>
      <w:r>
        <w:rPr>
          <w:b/>
          <w:sz w:val="20"/>
          <w:szCs w:val="20"/>
        </w:rPr>
        <w:t>JAWS could only recogn</w:t>
      </w:r>
      <w:r w:rsidR="00EC0A67">
        <w:rPr>
          <w:b/>
          <w:sz w:val="20"/>
          <w:szCs w:val="20"/>
        </w:rPr>
        <w:t>ize the alternate text (title)</w:t>
      </w:r>
      <w:r w:rsidR="00EC0A67">
        <w:rPr>
          <w:b/>
          <w:sz w:val="20"/>
          <w:szCs w:val="20"/>
        </w:rPr>
        <w:br/>
      </w:r>
      <w:bookmarkStart w:id="0" w:name="_GoBack"/>
      <w:bookmarkEnd w:id="0"/>
    </w:p>
    <w:p w:rsidR="00CC41FD" w:rsidRDefault="00CC41FD" w:rsidP="00CC41FD">
      <w:pPr>
        <w:pStyle w:val="ListParagraph"/>
        <w:ind w:left="0"/>
      </w:pPr>
      <w:r>
        <w:rPr>
          <w:b/>
        </w:rPr>
        <w:t>Possible Resolution</w:t>
      </w:r>
      <w:r>
        <w:t>:</w:t>
      </w:r>
    </w:p>
    <w:p w:rsidR="00CC41FD" w:rsidRDefault="00CC41FD" w:rsidP="00CC41F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Put text of proclamation in a ‘long description field’ (NOT best solution)</w:t>
      </w:r>
    </w:p>
    <w:p w:rsidR="00CC41FD" w:rsidRDefault="00CC41FD" w:rsidP="00CC41F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Do not use graphic/image for Proclamations (Best solution)</w:t>
      </w:r>
    </w:p>
    <w:p w:rsidR="00CC41FD" w:rsidRDefault="00CC41FD" w:rsidP="00CC41FD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Create template to enter content like with a Press Release</w:t>
      </w:r>
    </w:p>
    <w:p w:rsidR="00CC41FD" w:rsidRDefault="00CC41FD" w:rsidP="00CC41FD">
      <w:pPr>
        <w:pStyle w:val="ListParagraph"/>
        <w:numPr>
          <w:ilvl w:val="1"/>
          <w:numId w:val="1"/>
        </w:numPr>
      </w:pPr>
      <w:r>
        <w:rPr>
          <w:b/>
        </w:rPr>
        <w:t>Attach PDF of current proclamation graphic, if needed</w:t>
      </w:r>
    </w:p>
    <w:p w:rsidR="00B901B3" w:rsidRPr="00CC41FD" w:rsidRDefault="00CC41FD" w:rsidP="00CC41FD">
      <w:pPr>
        <w:jc w:val="center"/>
        <w:rPr>
          <w:rFonts w:ascii="Tahoma" w:eastAsia="Times New Roman" w:hAnsi="Tahoma" w:cs="Tahoma"/>
          <w:b/>
          <w:color w:val="000000"/>
          <w:sz w:val="18"/>
          <w:szCs w:val="18"/>
        </w:rPr>
      </w:pPr>
      <w:r>
        <w:rPr>
          <w:rFonts w:ascii="Tahoma" w:eastAsia="Times New Roman" w:hAnsi="Tahoma" w:cs="Tahoma"/>
          <w:b/>
          <w:noProof/>
          <w:color w:val="000000"/>
          <w:sz w:val="18"/>
          <w:szCs w:val="18"/>
        </w:rPr>
        <w:lastRenderedPageBreak/>
        <w:drawing>
          <wp:inline distT="0" distB="0" distL="0" distR="0" wp14:anchorId="1EEA03C1" wp14:editId="129EBE89">
            <wp:extent cx="5364480" cy="8694420"/>
            <wp:effectExtent l="0" t="0" r="7620" b="0"/>
            <wp:docPr id="1" name="Picture 1" descr="Example-Proclamations Not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ample-Proclamations NotGraph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1B3" w:rsidRPr="00CC4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714E8"/>
    <w:multiLevelType w:val="hybridMultilevel"/>
    <w:tmpl w:val="D7BA96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1FD"/>
    <w:rsid w:val="00B901B3"/>
    <w:rsid w:val="00CC41FD"/>
    <w:rsid w:val="00EC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B9C5E6-0E33-4E8B-A52C-799F7C184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1F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C41F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41F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4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1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gov.nv.gov/News-and-Media/Proclamations/2016/A-Day-in-Honor-of-Aurelia-Ewing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Estey</dc:creator>
  <cp:lastModifiedBy>Diana Estey</cp:lastModifiedBy>
  <cp:revision>2</cp:revision>
  <dcterms:created xsi:type="dcterms:W3CDTF">2016-04-05T18:25:00Z</dcterms:created>
  <dcterms:modified xsi:type="dcterms:W3CDTF">2017-10-05T16:42:00Z</dcterms:modified>
</cp:coreProperties>
</file>