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45" w:rsidRDefault="002F4CB8" w:rsidP="00CF4A96">
      <w:pPr>
        <w:pStyle w:val="Heading1"/>
        <w:ind w:right="-180"/>
      </w:pPr>
      <w:bookmarkStart w:id="0" w:name="_Toc299281323"/>
      <w:bookmarkStart w:id="1" w:name="_Toc299281438"/>
      <w:r>
        <w:t xml:space="preserve">Michigan Department of Education </w:t>
      </w:r>
      <w:r>
        <w:br/>
        <w:t>Web Accessibility Plan</w:t>
      </w:r>
      <w:bookmarkEnd w:id="0"/>
      <w:bookmarkEnd w:id="1"/>
    </w:p>
    <w:p w:rsidR="00CE7E22" w:rsidRDefault="00CE7E22" w:rsidP="000039AB">
      <w:pPr>
        <w:ind w:right="-180"/>
      </w:pPr>
    </w:p>
    <w:p w:rsidR="00CE7E22" w:rsidRDefault="00193F82" w:rsidP="00CF4A96">
      <w:pPr>
        <w:pStyle w:val="Heading2"/>
        <w:ind w:right="-180"/>
      </w:pPr>
      <w:bookmarkStart w:id="2" w:name="_Toc299281324"/>
      <w:bookmarkStart w:id="3" w:name="_Toc299281439"/>
      <w:r>
        <w:t xml:space="preserve">I - </w:t>
      </w:r>
      <w:r w:rsidR="00CE7E22">
        <w:t>Revised Notice of Nondiscrimination</w:t>
      </w:r>
      <w:bookmarkEnd w:id="2"/>
      <w:bookmarkEnd w:id="3"/>
    </w:p>
    <w:p w:rsidR="00CE7E22" w:rsidRDefault="00CE7E22" w:rsidP="00CF4A96">
      <w:pPr>
        <w:ind w:right="-180"/>
      </w:pPr>
    </w:p>
    <w:p w:rsidR="00A85AC0" w:rsidRPr="00A85AC0" w:rsidRDefault="00555BCD" w:rsidP="00CF4A96">
      <w:pPr>
        <w:pStyle w:val="Heading3"/>
        <w:ind w:right="-180"/>
      </w:pPr>
      <w:bookmarkStart w:id="4" w:name="_Toc299281325"/>
      <w:r>
        <w:t>Description</w:t>
      </w:r>
      <w:bookmarkEnd w:id="4"/>
    </w:p>
    <w:p w:rsidR="00555BCD" w:rsidRDefault="00CE7E22" w:rsidP="00CF4A96">
      <w:pPr>
        <w:ind w:right="-180"/>
      </w:pPr>
      <w:r>
        <w:t>MDE will submit to U.S. Department of Education Office of Civil Rights (OCR) a revi</w:t>
      </w:r>
      <w:r w:rsidR="00C836DB">
        <w:t>sed non-discrimination statement</w:t>
      </w:r>
      <w:r>
        <w:t xml:space="preserve"> based on OCR’s August 2010 “Notice of Nondiscrimination” publication.</w:t>
      </w:r>
      <w:r w:rsidR="00C836DB">
        <w:t xml:space="preserve"> </w:t>
      </w:r>
    </w:p>
    <w:p w:rsidR="00A85AC0" w:rsidRPr="00A85AC0" w:rsidRDefault="0011376D" w:rsidP="00CF4A96">
      <w:pPr>
        <w:pStyle w:val="Heading3"/>
        <w:ind w:right="-180"/>
      </w:pPr>
      <w:bookmarkStart w:id="5" w:name="_Toc299281326"/>
      <w:r>
        <w:t>Tasks</w:t>
      </w:r>
      <w:bookmarkEnd w:id="5"/>
      <w:r w:rsidR="00BD4087">
        <w:t xml:space="preserve"> and </w:t>
      </w:r>
      <w:r w:rsidR="003564AD">
        <w:t>Target Completion Dates</w:t>
      </w:r>
    </w:p>
    <w:p w:rsidR="0099787C" w:rsidRDefault="0099787C" w:rsidP="00CF4A96">
      <w:pPr>
        <w:pStyle w:val="ListParagraph"/>
      </w:pPr>
      <w:r>
        <w:t>Coordinate with Michigan Department of Management a</w:t>
      </w:r>
      <w:r w:rsidR="00EB4F96">
        <w:t xml:space="preserve">nd Budget - e-Michigan </w:t>
      </w:r>
      <w:r w:rsidR="006036F2">
        <w:t>(</w:t>
      </w:r>
      <w:r w:rsidR="009613D1">
        <w:t>DTMB-</w:t>
      </w:r>
      <w:r w:rsidR="006036F2">
        <w:t>EMI) – (6</w:t>
      </w:r>
      <w:r w:rsidR="005F3AE8">
        <w:t>/27</w:t>
      </w:r>
      <w:r w:rsidR="006036F2">
        <w:t>/15)</w:t>
      </w:r>
    </w:p>
    <w:p w:rsidR="0099787C" w:rsidRDefault="0099787C" w:rsidP="00CF4A96">
      <w:pPr>
        <w:pStyle w:val="ListParagraph"/>
      </w:pPr>
      <w:r>
        <w:t>Identify Web Accessibility Coordinator</w:t>
      </w:r>
      <w:r w:rsidR="006036F2">
        <w:t xml:space="preserve"> (6</w:t>
      </w:r>
      <w:r w:rsidR="00EB4F96">
        <w:t>/27</w:t>
      </w:r>
      <w:r w:rsidR="006036F2">
        <w:t>/15)</w:t>
      </w:r>
    </w:p>
    <w:p w:rsidR="00752C6F" w:rsidRDefault="0099787C" w:rsidP="00CF4A96">
      <w:pPr>
        <w:pStyle w:val="ListParagraph"/>
      </w:pPr>
      <w:r>
        <w:t>Identify Title II Section 504 Coordinator</w:t>
      </w:r>
      <w:r w:rsidR="006036F2">
        <w:t xml:space="preserve"> (6</w:t>
      </w:r>
      <w:r w:rsidR="00EB4F96">
        <w:t>/27</w:t>
      </w:r>
      <w:r w:rsidR="006036F2">
        <w:t>/15)</w:t>
      </w:r>
    </w:p>
    <w:p w:rsidR="005A1D19" w:rsidRDefault="005A1D19" w:rsidP="00CF4A96">
      <w:pPr>
        <w:pStyle w:val="ListParagraph"/>
      </w:pPr>
      <w:r>
        <w:t>Submit to OCR (7/2/15)</w:t>
      </w:r>
    </w:p>
    <w:p w:rsidR="005A1D19" w:rsidRDefault="005A1D19" w:rsidP="00CF4A96">
      <w:pPr>
        <w:pStyle w:val="ListParagraph"/>
      </w:pPr>
      <w:r>
        <w:t>Post to MDE website (+15 days from OCR approval)</w:t>
      </w:r>
    </w:p>
    <w:p w:rsidR="00752C6F" w:rsidRDefault="00752C6F" w:rsidP="00CF4A96">
      <w:pPr>
        <w:pStyle w:val="ListParagraph"/>
        <w:numPr>
          <w:ilvl w:val="0"/>
          <w:numId w:val="0"/>
        </w:numPr>
        <w:ind w:right="-180"/>
      </w:pPr>
    </w:p>
    <w:p w:rsidR="00A85AC0" w:rsidRPr="00A85AC0" w:rsidRDefault="00120153" w:rsidP="00CF4A96">
      <w:pPr>
        <w:pStyle w:val="Heading3"/>
        <w:ind w:right="-180"/>
      </w:pPr>
      <w:r>
        <w:t>Key Responsibility</w:t>
      </w:r>
    </w:p>
    <w:p w:rsidR="00CE7E22" w:rsidRDefault="00D424AE" w:rsidP="00CF4A96">
      <w:pPr>
        <w:pStyle w:val="ListParagraph"/>
        <w:numPr>
          <w:ilvl w:val="0"/>
          <w:numId w:val="25"/>
        </w:numPr>
        <w:ind w:right="-180"/>
      </w:pPr>
      <w:r>
        <w:t>MDE Office of Public and Governmental Affairs (</w:t>
      </w:r>
      <w:r w:rsidR="007947DF">
        <w:t>MDE-OPGA</w:t>
      </w:r>
      <w:r>
        <w:t>)</w:t>
      </w:r>
    </w:p>
    <w:p w:rsidR="00D424AE" w:rsidRDefault="00D424AE" w:rsidP="00CF4A96">
      <w:pPr>
        <w:pStyle w:val="ListParagraph"/>
        <w:numPr>
          <w:ilvl w:val="0"/>
          <w:numId w:val="25"/>
        </w:numPr>
        <w:ind w:right="-180"/>
      </w:pPr>
      <w:r>
        <w:t>MDE Office of Human Resources (</w:t>
      </w:r>
      <w:r w:rsidR="0050114E">
        <w:t>MDE-</w:t>
      </w:r>
      <w:r>
        <w:t>HR)</w:t>
      </w:r>
    </w:p>
    <w:p w:rsidR="00CE7E22" w:rsidRPr="00CE7E22" w:rsidRDefault="007947DF" w:rsidP="00CF4A96">
      <w:pPr>
        <w:pStyle w:val="ListParagraph"/>
        <w:numPr>
          <w:ilvl w:val="0"/>
          <w:numId w:val="25"/>
        </w:numPr>
        <w:ind w:right="-180"/>
      </w:pPr>
      <w:r>
        <w:t>DTMB-</w:t>
      </w:r>
      <w:r w:rsidR="00D424AE">
        <w:t>EMI</w:t>
      </w:r>
    </w:p>
    <w:p w:rsidR="00CE7E22" w:rsidRPr="003245C3" w:rsidRDefault="00193F82" w:rsidP="00CF4A96">
      <w:pPr>
        <w:pStyle w:val="Heading2"/>
      </w:pPr>
      <w:bookmarkStart w:id="6" w:name="_Toc299281329"/>
      <w:bookmarkStart w:id="7" w:name="_Toc299281440"/>
      <w:r>
        <w:t xml:space="preserve">II - </w:t>
      </w:r>
      <w:r w:rsidR="00F06324">
        <w:t xml:space="preserve">Revise </w:t>
      </w:r>
      <w:r w:rsidR="005C4BDB">
        <w:t>Web</w:t>
      </w:r>
      <w:r w:rsidR="00F06324">
        <w:t xml:space="preserve"> Accessibility Policy</w:t>
      </w:r>
      <w:bookmarkEnd w:id="6"/>
      <w:bookmarkEnd w:id="7"/>
    </w:p>
    <w:p w:rsidR="00CE7E22" w:rsidRDefault="00CE7E22" w:rsidP="00CF4A96">
      <w:pPr>
        <w:ind w:right="-180"/>
      </w:pPr>
    </w:p>
    <w:p w:rsidR="00A85AC0" w:rsidRPr="00A85AC0" w:rsidRDefault="005C4BDB" w:rsidP="00CF4A96">
      <w:pPr>
        <w:pStyle w:val="Heading3"/>
        <w:ind w:right="-180"/>
      </w:pPr>
      <w:bookmarkStart w:id="8" w:name="_Toc299281330"/>
      <w:r>
        <w:t>Description</w:t>
      </w:r>
      <w:bookmarkEnd w:id="8"/>
    </w:p>
    <w:p w:rsidR="005C4BDB" w:rsidRPr="005C4BDB" w:rsidRDefault="005C4BDB" w:rsidP="00CF4A96">
      <w:pPr>
        <w:ind w:right="-180"/>
      </w:pPr>
      <w:r>
        <w:t>The State of Michigan Web Accessibility Policy is current</w:t>
      </w:r>
      <w:r w:rsidR="00356333">
        <w:t>ly</w:t>
      </w:r>
      <w:r>
        <w:t xml:space="preserve"> linked in the footer of all State of Michigan we</w:t>
      </w:r>
      <w:r w:rsidR="00880187">
        <w:t>bpages, including</w:t>
      </w:r>
      <w:r w:rsidR="004D6965">
        <w:t xml:space="preserve"> MDE webpages. The policy needs to be up</w:t>
      </w:r>
      <w:r w:rsidR="00691290">
        <w:t xml:space="preserve">dated to reflect the newest </w:t>
      </w:r>
      <w:r w:rsidR="004D6965">
        <w:t>accessibility standards</w:t>
      </w:r>
      <w:r w:rsidR="008A62C4">
        <w:t>,</w:t>
      </w:r>
      <w:r w:rsidR="004D6965">
        <w:t xml:space="preserve"> in addition to other requirements. </w:t>
      </w:r>
    </w:p>
    <w:p w:rsidR="00A85AC0" w:rsidRPr="00A85AC0" w:rsidRDefault="00131BDB" w:rsidP="00CF4A96">
      <w:pPr>
        <w:pStyle w:val="Heading3"/>
        <w:ind w:right="-180"/>
      </w:pPr>
      <w:r>
        <w:t xml:space="preserve">Tasks and </w:t>
      </w:r>
      <w:r w:rsidR="003564AD">
        <w:t>Target Completion Dates</w:t>
      </w:r>
    </w:p>
    <w:p w:rsidR="00CF4A96" w:rsidRDefault="00CF4A96" w:rsidP="00CF4A96"/>
    <w:p w:rsidR="00691290" w:rsidRDefault="000B0ED0" w:rsidP="00CF4A96">
      <w:pPr>
        <w:pStyle w:val="ListParagraph"/>
        <w:numPr>
          <w:ilvl w:val="0"/>
          <w:numId w:val="26"/>
        </w:numPr>
      </w:pPr>
      <w:r>
        <w:t xml:space="preserve">Specify </w:t>
      </w:r>
      <w:r w:rsidR="00691290">
        <w:t xml:space="preserve">current accessibility standards </w:t>
      </w:r>
      <w:r w:rsidR="009C4AF5">
        <w:t>(</w:t>
      </w:r>
      <w:r w:rsidR="00EB4F96">
        <w:t>8/2</w:t>
      </w:r>
      <w:r w:rsidR="00A24434">
        <w:t>7</w:t>
      </w:r>
      <w:r w:rsidR="009C4AF5">
        <w:t>/15)</w:t>
      </w:r>
    </w:p>
    <w:p w:rsidR="00691290" w:rsidRDefault="00691290" w:rsidP="00CF4A96">
      <w:pPr>
        <w:pStyle w:val="ListParagraph"/>
        <w:numPr>
          <w:ilvl w:val="0"/>
          <w:numId w:val="26"/>
        </w:numPr>
      </w:pPr>
      <w:r>
        <w:t xml:space="preserve">Include contact information for website visitors where they may request an accommodation and report a problem. </w:t>
      </w:r>
      <w:r w:rsidR="009C4AF5">
        <w:t>(8</w:t>
      </w:r>
      <w:r w:rsidR="00EB4F96">
        <w:t>/2</w:t>
      </w:r>
      <w:r w:rsidR="00A24434">
        <w:t>7</w:t>
      </w:r>
      <w:r w:rsidR="009C4AF5">
        <w:t>/15)</w:t>
      </w:r>
    </w:p>
    <w:p w:rsidR="00675973" w:rsidRDefault="00675973" w:rsidP="00CF4A96">
      <w:pPr>
        <w:pStyle w:val="ListParagraph"/>
        <w:numPr>
          <w:ilvl w:val="0"/>
          <w:numId w:val="26"/>
        </w:numPr>
      </w:pPr>
      <w:r>
        <w:t>Include contact information for the MDE Website Accessibility Coordinator</w:t>
      </w:r>
      <w:r w:rsidR="009C4AF5">
        <w:t xml:space="preserve"> (8</w:t>
      </w:r>
      <w:r w:rsidR="00EB4F96">
        <w:t>/2</w:t>
      </w:r>
      <w:r w:rsidR="00A24434">
        <w:t>7</w:t>
      </w:r>
      <w:r w:rsidR="009C4AF5">
        <w:t>/15)</w:t>
      </w:r>
    </w:p>
    <w:p w:rsidR="00A85AC0" w:rsidRDefault="00A85AC0" w:rsidP="00CF4A96">
      <w:pPr>
        <w:pStyle w:val="ListParagraph"/>
        <w:numPr>
          <w:ilvl w:val="0"/>
          <w:numId w:val="26"/>
        </w:numPr>
      </w:pPr>
    </w:p>
    <w:p w:rsidR="00B52FD8" w:rsidRDefault="00B52FD8" w:rsidP="00CF4A96">
      <w:pPr>
        <w:pStyle w:val="ListParagraph"/>
        <w:numPr>
          <w:ilvl w:val="0"/>
          <w:numId w:val="26"/>
        </w:numPr>
      </w:pPr>
      <w:r>
        <w:t>Sen</w:t>
      </w:r>
      <w:r w:rsidR="00EB4F96">
        <w:t>d</w:t>
      </w:r>
      <w:r>
        <w:t xml:space="preserve"> to OCR for review (9/3/15)</w:t>
      </w:r>
    </w:p>
    <w:p w:rsidR="00FB3680" w:rsidRDefault="00FB3680" w:rsidP="00CF4A96">
      <w:pPr>
        <w:pStyle w:val="ListParagraph"/>
        <w:numPr>
          <w:ilvl w:val="0"/>
          <w:numId w:val="26"/>
        </w:numPr>
      </w:pPr>
      <w:r>
        <w:t>Post to MDE website (+30 days from OCR approval)</w:t>
      </w:r>
    </w:p>
    <w:p w:rsidR="00691290" w:rsidRPr="00B54C74" w:rsidRDefault="00691290" w:rsidP="00CF4A96">
      <w:pPr>
        <w:ind w:right="-180"/>
      </w:pPr>
    </w:p>
    <w:p w:rsidR="00120153" w:rsidRPr="00F122FB" w:rsidRDefault="00120153" w:rsidP="00CF4A96">
      <w:pPr>
        <w:pStyle w:val="Heading3"/>
        <w:ind w:right="-180"/>
      </w:pPr>
      <w:r>
        <w:lastRenderedPageBreak/>
        <w:t>Key Responsibility</w:t>
      </w:r>
    </w:p>
    <w:p w:rsidR="00F06324" w:rsidRDefault="007947DF" w:rsidP="00CF4A96">
      <w:pPr>
        <w:pStyle w:val="ListParagraph"/>
        <w:numPr>
          <w:ilvl w:val="0"/>
          <w:numId w:val="27"/>
        </w:numPr>
        <w:ind w:right="-180"/>
      </w:pPr>
      <w:r>
        <w:t>MDE-OPGA</w:t>
      </w:r>
    </w:p>
    <w:p w:rsidR="00A85AC0" w:rsidRDefault="009E34E2" w:rsidP="00CF4A96">
      <w:pPr>
        <w:pStyle w:val="ListParagraph"/>
        <w:numPr>
          <w:ilvl w:val="0"/>
          <w:numId w:val="27"/>
        </w:numPr>
        <w:ind w:right="-180"/>
      </w:pPr>
      <w:r>
        <w:t>DTMB-</w:t>
      </w:r>
      <w:r w:rsidR="00A85AC0">
        <w:t>EMI</w:t>
      </w:r>
    </w:p>
    <w:p w:rsidR="00356333" w:rsidRDefault="00356333" w:rsidP="00CF4A96">
      <w:pPr>
        <w:ind w:right="-180"/>
      </w:pPr>
    </w:p>
    <w:p w:rsidR="00E069EB" w:rsidRDefault="00193F82" w:rsidP="00CF4A96">
      <w:pPr>
        <w:pStyle w:val="Heading2"/>
        <w:ind w:right="-180"/>
      </w:pPr>
      <w:bookmarkStart w:id="9" w:name="_Toc299281334"/>
      <w:bookmarkStart w:id="10" w:name="_Toc299281441"/>
      <w:r>
        <w:t xml:space="preserve">III - </w:t>
      </w:r>
      <w:r w:rsidR="00E16F87">
        <w:t>Remediation of MDE Webpage Content</w:t>
      </w:r>
      <w:bookmarkEnd w:id="9"/>
      <w:bookmarkEnd w:id="10"/>
    </w:p>
    <w:p w:rsidR="00E069EB" w:rsidRDefault="00E069EB" w:rsidP="00CF4A96">
      <w:pPr>
        <w:ind w:right="-180"/>
      </w:pPr>
    </w:p>
    <w:p w:rsidR="00E069EB" w:rsidRDefault="00E069EB" w:rsidP="00CF4A96">
      <w:pPr>
        <w:pStyle w:val="Heading3"/>
        <w:ind w:right="-180"/>
      </w:pPr>
      <w:bookmarkStart w:id="11" w:name="_Toc299281335"/>
      <w:r>
        <w:t>Description</w:t>
      </w:r>
      <w:bookmarkEnd w:id="11"/>
    </w:p>
    <w:p w:rsidR="00894A3A" w:rsidRPr="00E069EB" w:rsidRDefault="00894A3A" w:rsidP="00CF4A96">
      <w:pPr>
        <w:ind w:right="-180"/>
      </w:pPr>
      <w:r>
        <w:t xml:space="preserve">MDE webpages were </w:t>
      </w:r>
      <w:bookmarkStart w:id="12" w:name="_GoBack"/>
      <w:r>
        <w:t xml:space="preserve">compliant to the previous </w:t>
      </w:r>
      <w:r w:rsidR="00EB4F96">
        <w:t xml:space="preserve">WCAG 1.0 </w:t>
      </w:r>
      <w:r>
        <w:t xml:space="preserve">accessibility standards using </w:t>
      </w:r>
      <w:r w:rsidR="009E34E2">
        <w:t>DTMB-</w:t>
      </w:r>
      <w:r>
        <w:t>EMI’s quality assurance tools. In early</w:t>
      </w:r>
      <w:r w:rsidR="008A62C4">
        <w:t>,</w:t>
      </w:r>
      <w:r>
        <w:t xml:space="preserve"> 2015 </w:t>
      </w:r>
      <w:r w:rsidR="005F3AE8">
        <w:t>DTMB-</w:t>
      </w:r>
      <w:r>
        <w:t xml:space="preserve">EMI deployed a new quality assurance </w:t>
      </w:r>
      <w:bookmarkEnd w:id="12"/>
      <w:r>
        <w:t xml:space="preserve">tool </w:t>
      </w:r>
      <w:r w:rsidR="009E34E2">
        <w:t xml:space="preserve">that reflected </w:t>
      </w:r>
      <w:r>
        <w:t xml:space="preserve">current </w:t>
      </w:r>
      <w:r w:rsidR="009E34E2">
        <w:t xml:space="preserve">WCAG 2.0 </w:t>
      </w:r>
      <w:r>
        <w:t xml:space="preserve">accessibility standards. </w:t>
      </w:r>
      <w:r w:rsidR="00EB4F96">
        <w:t xml:space="preserve">MDE must update webpages for </w:t>
      </w:r>
      <w:r w:rsidR="005F3AE8">
        <w:t xml:space="preserve">the </w:t>
      </w:r>
      <w:r w:rsidR="00EB4F96">
        <w:t>new specification.</w:t>
      </w:r>
    </w:p>
    <w:p w:rsidR="00E16F87" w:rsidRDefault="00131BDB" w:rsidP="00CF4A96">
      <w:pPr>
        <w:pStyle w:val="Heading3"/>
        <w:ind w:right="-180"/>
      </w:pPr>
      <w:r>
        <w:t xml:space="preserve">Tasks and </w:t>
      </w:r>
      <w:r w:rsidR="003564AD">
        <w:t>Target Completion Dates</w:t>
      </w:r>
    </w:p>
    <w:p w:rsidR="006F2DD3" w:rsidRDefault="006F2DD3" w:rsidP="00CF4A96">
      <w:pPr>
        <w:pStyle w:val="ListParagraph"/>
        <w:numPr>
          <w:ilvl w:val="0"/>
          <w:numId w:val="28"/>
        </w:numPr>
        <w:ind w:right="-180"/>
      </w:pPr>
      <w:r>
        <w:t>Initial scan of content (</w:t>
      </w:r>
      <w:r w:rsidR="00987561">
        <w:t>3</w:t>
      </w:r>
      <w:r w:rsidR="00873855">
        <w:t>/1</w:t>
      </w:r>
      <w:r w:rsidR="00A10BC6">
        <w:t>6</w:t>
      </w:r>
      <w:r w:rsidR="00987561">
        <w:t>/15</w:t>
      </w:r>
      <w:r>
        <w:t>)</w:t>
      </w:r>
    </w:p>
    <w:p w:rsidR="00E16F87" w:rsidRDefault="00873855" w:rsidP="00CF4A96">
      <w:pPr>
        <w:pStyle w:val="ListParagraph"/>
        <w:numPr>
          <w:ilvl w:val="0"/>
          <w:numId w:val="28"/>
        </w:numPr>
        <w:ind w:right="-180"/>
      </w:pPr>
      <w:r>
        <w:t>Repair</w:t>
      </w:r>
      <w:r w:rsidR="00E16F87">
        <w:t xml:space="preserve"> page content</w:t>
      </w:r>
      <w:r w:rsidR="00987561">
        <w:t xml:space="preserve"> (</w:t>
      </w:r>
      <w:r>
        <w:t>8/3/15</w:t>
      </w:r>
      <w:r w:rsidR="003103A1">
        <w:t>)</w:t>
      </w:r>
    </w:p>
    <w:p w:rsidR="00E16F87" w:rsidRDefault="007567A3" w:rsidP="00CF4A96">
      <w:pPr>
        <w:pStyle w:val="ListParagraph"/>
        <w:numPr>
          <w:ilvl w:val="0"/>
          <w:numId w:val="28"/>
        </w:numPr>
        <w:ind w:right="-180"/>
      </w:pPr>
      <w:r>
        <w:t>Repair</w:t>
      </w:r>
      <w:r w:rsidR="00E16F87">
        <w:t xml:space="preserve"> site structure</w:t>
      </w:r>
      <w:r w:rsidR="00987561">
        <w:t xml:space="preserve"> (</w:t>
      </w:r>
      <w:r w:rsidR="00FA102D">
        <w:t>5/</w:t>
      </w:r>
      <w:r w:rsidR="00845B98">
        <w:t>5</w:t>
      </w:r>
      <w:r w:rsidR="00FA102D">
        <w:t>/17</w:t>
      </w:r>
      <w:r w:rsidR="00987561">
        <w:t>)</w:t>
      </w:r>
    </w:p>
    <w:p w:rsidR="00E069EB" w:rsidRDefault="00120153" w:rsidP="00CF4A96">
      <w:pPr>
        <w:pStyle w:val="Heading3"/>
        <w:ind w:right="-180"/>
      </w:pPr>
      <w:r>
        <w:t>Key Responsibility</w:t>
      </w:r>
    </w:p>
    <w:p w:rsidR="00E069EB" w:rsidRDefault="007947DF" w:rsidP="00CF4A96">
      <w:pPr>
        <w:pStyle w:val="ListParagraph"/>
        <w:numPr>
          <w:ilvl w:val="0"/>
          <w:numId w:val="29"/>
        </w:numPr>
        <w:ind w:right="-180"/>
      </w:pPr>
      <w:r>
        <w:t>MDE-OPGA</w:t>
      </w:r>
      <w:r w:rsidR="00A62EC2">
        <w:t xml:space="preserve"> </w:t>
      </w:r>
      <w:r w:rsidR="000A71E9">
        <w:t>for webpage content</w:t>
      </w:r>
    </w:p>
    <w:p w:rsidR="00107BEF" w:rsidRDefault="009E34E2" w:rsidP="00CF4A96">
      <w:pPr>
        <w:pStyle w:val="ListParagraph"/>
        <w:numPr>
          <w:ilvl w:val="0"/>
          <w:numId w:val="29"/>
        </w:numPr>
        <w:ind w:right="-180"/>
      </w:pPr>
      <w:r>
        <w:t>DTMB-</w:t>
      </w:r>
      <w:r w:rsidR="000A71E9">
        <w:t>EMI for site structure</w:t>
      </w:r>
    </w:p>
    <w:p w:rsidR="00107BEF" w:rsidRDefault="00107BEF" w:rsidP="00CF4A96">
      <w:pPr>
        <w:ind w:right="-180"/>
      </w:pPr>
    </w:p>
    <w:p w:rsidR="009E34E2" w:rsidRDefault="009E34E2" w:rsidP="00CF4A96">
      <w:pPr>
        <w:pStyle w:val="Heading2"/>
        <w:ind w:right="-180"/>
      </w:pPr>
      <w:bookmarkStart w:id="13" w:name="_Toc299281339"/>
      <w:bookmarkStart w:id="14" w:name="_Toc299281442"/>
      <w:r>
        <w:t>IV – Remediation of PDF Documents</w:t>
      </w:r>
    </w:p>
    <w:p w:rsidR="009E34E2" w:rsidRDefault="009E34E2" w:rsidP="00CF4A96">
      <w:pPr>
        <w:ind w:right="-180"/>
      </w:pPr>
    </w:p>
    <w:p w:rsidR="009E34E2" w:rsidRDefault="009E34E2" w:rsidP="00CF4A96">
      <w:pPr>
        <w:pStyle w:val="Heading3"/>
        <w:ind w:right="-180"/>
      </w:pPr>
      <w:bookmarkStart w:id="15" w:name="_Toc299281340"/>
      <w:r>
        <w:t>Description</w:t>
      </w:r>
      <w:bookmarkEnd w:id="15"/>
    </w:p>
    <w:p w:rsidR="009E34E2" w:rsidRDefault="009E34E2" w:rsidP="00CF4A96">
      <w:pPr>
        <w:ind w:right="-180"/>
      </w:pPr>
      <w:r>
        <w:t>At the start of the project</w:t>
      </w:r>
      <w:r w:rsidR="00F47033">
        <w:t>,</w:t>
      </w:r>
      <w:r>
        <w:t xml:space="preserve"> MDE’s website house</w:t>
      </w:r>
      <w:r w:rsidR="000C6A2F">
        <w:t>d</w:t>
      </w:r>
      <w:r>
        <w:t xml:space="preserve"> approximately 8,200 </w:t>
      </w:r>
      <w:r w:rsidR="003564AD">
        <w:t>PDFs that contained accessibility problems. MDE will</w:t>
      </w:r>
      <w:r w:rsidR="008A62C4">
        <w:t xml:space="preserve"> decommission </w:t>
      </w:r>
      <w:r w:rsidR="000218FC">
        <w:t>or</w:t>
      </w:r>
      <w:r w:rsidR="003564AD">
        <w:t xml:space="preserve"> remediate </w:t>
      </w:r>
      <w:r w:rsidR="000218FC">
        <w:t>all PDFs.</w:t>
      </w:r>
    </w:p>
    <w:p w:rsidR="009E34E2" w:rsidRDefault="009E34E2" w:rsidP="00CF4A96">
      <w:pPr>
        <w:pStyle w:val="Heading3"/>
        <w:ind w:right="-180"/>
      </w:pPr>
      <w:r>
        <w:t xml:space="preserve">Tasks and Target </w:t>
      </w:r>
      <w:r w:rsidR="003564AD">
        <w:t xml:space="preserve">Completion </w:t>
      </w:r>
      <w:r>
        <w:t>Dates</w:t>
      </w:r>
    </w:p>
    <w:p w:rsidR="009E34E2" w:rsidRDefault="000563EC" w:rsidP="00CF4A96">
      <w:pPr>
        <w:pStyle w:val="ListParagraph"/>
        <w:numPr>
          <w:ilvl w:val="0"/>
          <w:numId w:val="30"/>
        </w:numPr>
        <w:ind w:right="-180"/>
      </w:pPr>
      <w:r>
        <w:t>D</w:t>
      </w:r>
      <w:r w:rsidR="009E34E2">
        <w:t>ecommission</w:t>
      </w:r>
      <w:r w:rsidR="003564AD">
        <w:t xml:space="preserve"> non-required </w:t>
      </w:r>
      <w:r w:rsidR="009E34E2">
        <w:t>content (5</w:t>
      </w:r>
      <w:r w:rsidR="006165DA">
        <w:t>/</w:t>
      </w:r>
      <w:r w:rsidR="00F47033">
        <w:t>5</w:t>
      </w:r>
      <w:r w:rsidR="009E34E2">
        <w:t>/17)</w:t>
      </w:r>
    </w:p>
    <w:p w:rsidR="009E34E2" w:rsidRDefault="009E34E2" w:rsidP="00CF4A96">
      <w:pPr>
        <w:pStyle w:val="ListParagraph"/>
        <w:numPr>
          <w:ilvl w:val="0"/>
          <w:numId w:val="30"/>
        </w:numPr>
        <w:ind w:right="-180"/>
      </w:pPr>
      <w:r>
        <w:t xml:space="preserve">Train </w:t>
      </w:r>
      <w:r w:rsidR="00F47033">
        <w:t xml:space="preserve">web </w:t>
      </w:r>
      <w:r>
        <w:t>staff on how to remediate original documents (</w:t>
      </w:r>
      <w:r w:rsidR="00EE74B6">
        <w:t>Accessibility Plan approval + 60 days</w:t>
      </w:r>
      <w:r>
        <w:t>)</w:t>
      </w:r>
    </w:p>
    <w:p w:rsidR="009E34E2" w:rsidRDefault="009E34E2" w:rsidP="00CF4A96">
      <w:pPr>
        <w:pStyle w:val="ListParagraph"/>
        <w:numPr>
          <w:ilvl w:val="0"/>
          <w:numId w:val="30"/>
        </w:numPr>
        <w:ind w:right="-180"/>
      </w:pPr>
      <w:r>
        <w:t xml:space="preserve">Train </w:t>
      </w:r>
      <w:r w:rsidR="00F47033">
        <w:t xml:space="preserve">web </w:t>
      </w:r>
      <w:r>
        <w:t>staff on how to appropriately export documents to PDFs (</w:t>
      </w:r>
      <w:r w:rsidR="00EE74B6">
        <w:t>Accessibility Plan approval + 60 days</w:t>
      </w:r>
      <w:r>
        <w:t>)</w:t>
      </w:r>
    </w:p>
    <w:p w:rsidR="009E34E2" w:rsidRDefault="009E34E2" w:rsidP="00CF4A96">
      <w:pPr>
        <w:pStyle w:val="ListParagraph"/>
        <w:numPr>
          <w:ilvl w:val="0"/>
          <w:numId w:val="30"/>
        </w:numPr>
        <w:ind w:right="-180"/>
      </w:pPr>
      <w:r>
        <w:t xml:space="preserve">Train </w:t>
      </w:r>
      <w:r w:rsidR="00F47033">
        <w:t>web</w:t>
      </w:r>
      <w:r w:rsidR="000563EC">
        <w:t>site authors</w:t>
      </w:r>
      <w:r>
        <w:t xml:space="preserve"> on how to remediate PDFs using Acrobat Pro (</w:t>
      </w:r>
      <w:r w:rsidR="00EE74B6">
        <w:t>Accessibility Plan approval + 60 days</w:t>
      </w:r>
      <w:r>
        <w:t>)</w:t>
      </w:r>
    </w:p>
    <w:p w:rsidR="009E34E2" w:rsidRDefault="009E34E2" w:rsidP="00CF4A96">
      <w:pPr>
        <w:pStyle w:val="ListParagraph"/>
        <w:numPr>
          <w:ilvl w:val="0"/>
          <w:numId w:val="30"/>
        </w:numPr>
        <w:ind w:right="-180"/>
      </w:pPr>
      <w:r>
        <w:t xml:space="preserve">Hands-on workshops </w:t>
      </w:r>
      <w:r w:rsidR="00F47033">
        <w:t xml:space="preserve">for web staff </w:t>
      </w:r>
      <w:r>
        <w:t>(</w:t>
      </w:r>
      <w:r w:rsidR="00EE74B6">
        <w:t>Accessibility Plan approval + 60 days</w:t>
      </w:r>
      <w:r>
        <w:t>)</w:t>
      </w:r>
    </w:p>
    <w:p w:rsidR="009E34E2" w:rsidRDefault="009E34E2" w:rsidP="00CF4A96">
      <w:pPr>
        <w:pStyle w:val="Heading3"/>
        <w:ind w:right="-180"/>
      </w:pPr>
      <w:r>
        <w:t>Key Responsibility</w:t>
      </w:r>
    </w:p>
    <w:p w:rsidR="009E34E2" w:rsidRDefault="009E34E2" w:rsidP="00CF4A96">
      <w:pPr>
        <w:pStyle w:val="ListParagraph"/>
        <w:numPr>
          <w:ilvl w:val="0"/>
          <w:numId w:val="31"/>
        </w:numPr>
        <w:ind w:right="-180"/>
      </w:pPr>
      <w:r>
        <w:t>MDE-OPGA</w:t>
      </w:r>
    </w:p>
    <w:p w:rsidR="009E34E2" w:rsidRDefault="00AD15B8" w:rsidP="00CF4A96">
      <w:pPr>
        <w:pStyle w:val="ListParagraph"/>
        <w:numPr>
          <w:ilvl w:val="0"/>
          <w:numId w:val="31"/>
        </w:numPr>
        <w:ind w:right="-180"/>
      </w:pPr>
      <w:r>
        <w:t>MDE–</w:t>
      </w:r>
      <w:r w:rsidR="009E34E2">
        <w:t>Office of Special Education</w:t>
      </w:r>
      <w:r>
        <w:t xml:space="preserve"> (MDE-OSE)</w:t>
      </w:r>
    </w:p>
    <w:p w:rsidR="009E34E2" w:rsidRDefault="00055D11" w:rsidP="00CF4A96">
      <w:pPr>
        <w:pStyle w:val="ListParagraph"/>
        <w:numPr>
          <w:ilvl w:val="0"/>
          <w:numId w:val="31"/>
        </w:numPr>
        <w:ind w:right="-180"/>
      </w:pPr>
      <w:r>
        <w:t>DTMB</w:t>
      </w:r>
      <w:r w:rsidR="009E34E2">
        <w:t>–EMI</w:t>
      </w:r>
    </w:p>
    <w:p w:rsidR="003564AD" w:rsidRDefault="003564AD" w:rsidP="00CF4A96">
      <w:pPr>
        <w:pStyle w:val="Heading2"/>
        <w:ind w:right="-180"/>
      </w:pPr>
    </w:p>
    <w:p w:rsidR="0074666C" w:rsidRDefault="0074666C" w:rsidP="00CF4A96">
      <w:pPr>
        <w:pStyle w:val="Heading2"/>
        <w:ind w:right="-180"/>
      </w:pPr>
      <w:r>
        <w:t xml:space="preserve">V – New Webpage Content &amp; </w:t>
      </w:r>
      <w:r w:rsidR="009E34E2">
        <w:t xml:space="preserve">New </w:t>
      </w:r>
      <w:r>
        <w:t>PDF Documents</w:t>
      </w:r>
    </w:p>
    <w:p w:rsidR="00834B84" w:rsidRDefault="00834B84" w:rsidP="00CF4A96">
      <w:pPr>
        <w:ind w:right="-180"/>
      </w:pPr>
    </w:p>
    <w:p w:rsidR="00C96610" w:rsidRDefault="00C96610" w:rsidP="00CF4A96">
      <w:pPr>
        <w:pStyle w:val="Heading3"/>
        <w:ind w:right="-180"/>
      </w:pPr>
      <w:r>
        <w:t>Description</w:t>
      </w:r>
    </w:p>
    <w:p w:rsidR="00AA7995" w:rsidRDefault="00AA7995" w:rsidP="0001078E">
      <w:pPr>
        <w:rPr>
          <w:rFonts w:ascii="Calibri" w:hAnsi="Calibri" w:cs="Calibri"/>
          <w:sz w:val="28"/>
          <w:szCs w:val="28"/>
        </w:rPr>
      </w:pPr>
      <w:r>
        <w:t>MDE administrators and staff prior to posting to the MDE Website shall consider whether webpages provided or developed internally and by third parties comply with the State of Michigan/MDE Accessibility Policy. Utilizing accessibility training, MDE administrators and staff shall follow this process:</w:t>
      </w:r>
    </w:p>
    <w:p w:rsidR="00AA7995" w:rsidRDefault="00AA7995" w:rsidP="00AA7995">
      <w:pPr>
        <w:widowControl w:val="0"/>
        <w:autoSpaceDE w:val="0"/>
        <w:autoSpaceDN w:val="0"/>
        <w:adjustRightInd w:val="0"/>
        <w:rPr>
          <w:rFonts w:cs="Verdana"/>
          <w:sz w:val="24"/>
        </w:rPr>
      </w:pPr>
    </w:p>
    <w:p w:rsidR="00AA7995" w:rsidRDefault="00AA7995" w:rsidP="00AA7995">
      <w:pPr>
        <w:rPr>
          <w:rFonts w:ascii="Calibri" w:hAnsi="Calibri" w:cs="Calibri"/>
          <w:sz w:val="28"/>
          <w:szCs w:val="28"/>
        </w:rPr>
      </w:pPr>
      <w:r>
        <w:t>For Webpage Content</w:t>
      </w:r>
    </w:p>
    <w:p w:rsidR="00AA7995" w:rsidRPr="00AA7995" w:rsidRDefault="00AA7995" w:rsidP="00AA7995">
      <w:pPr>
        <w:pStyle w:val="ListParagraph"/>
      </w:pPr>
      <w:r w:rsidRPr="00AA7995">
        <w:t>Webpage content utilizes the WYSIWYG web editor, which has been adapted to generating accessible content</w:t>
      </w:r>
    </w:p>
    <w:p w:rsidR="00AA7995" w:rsidRPr="00AA7995" w:rsidRDefault="00AA7995" w:rsidP="00AA7995">
      <w:pPr>
        <w:pStyle w:val="ListParagraph"/>
      </w:pPr>
      <w:r w:rsidRPr="00AA7995">
        <w:t>Webpage link title or reference name is unique from other links on the page</w:t>
      </w:r>
    </w:p>
    <w:p w:rsidR="00AA7995" w:rsidRPr="00AA7995" w:rsidRDefault="00AA7995" w:rsidP="00AA7995">
      <w:pPr>
        <w:pStyle w:val="ListParagraph"/>
      </w:pPr>
      <w:r w:rsidRPr="00AA7995">
        <w:t>Any colors use a high contrast ratio (4.5 or greater) between foreground and background</w:t>
      </w:r>
    </w:p>
    <w:p w:rsidR="00AA7995" w:rsidRPr="00AA7995" w:rsidRDefault="00AA7995" w:rsidP="00AA7995">
      <w:pPr>
        <w:pStyle w:val="ListParagraph"/>
      </w:pPr>
      <w:r w:rsidRPr="00AA7995">
        <w:t>Red and green colors are not used to differentiate content context</w:t>
      </w:r>
    </w:p>
    <w:p w:rsidR="00AA7995" w:rsidRPr="00AA7995" w:rsidRDefault="00AA7995" w:rsidP="00AA7995">
      <w:pPr>
        <w:pStyle w:val="ListParagraph"/>
      </w:pPr>
      <w:r w:rsidRPr="00AA7995">
        <w:t>Images in webpage content utilize substantive alternative text</w:t>
      </w:r>
    </w:p>
    <w:p w:rsidR="00AA7995" w:rsidRDefault="00AA7995" w:rsidP="00AA7995"/>
    <w:p w:rsidR="00AA7995" w:rsidRDefault="00AA7995" w:rsidP="00AA7995">
      <w:pPr>
        <w:rPr>
          <w:rFonts w:ascii="Calibri" w:hAnsi="Calibri" w:cs="Calibri"/>
          <w:sz w:val="28"/>
          <w:szCs w:val="28"/>
        </w:rPr>
      </w:pPr>
      <w:r>
        <w:t>For Documents</w:t>
      </w:r>
    </w:p>
    <w:p w:rsidR="00AA7995" w:rsidRPr="00AA7995" w:rsidRDefault="00AA7995" w:rsidP="00AA7995">
      <w:pPr>
        <w:pStyle w:val="ListParagraph"/>
      </w:pPr>
      <w:r w:rsidRPr="00AA7995">
        <w:t>Ensure a document accessibility check has been completed.</w:t>
      </w:r>
    </w:p>
    <w:p w:rsidR="00AA7995" w:rsidRPr="00AA7995" w:rsidRDefault="00AA7995" w:rsidP="00AA7995">
      <w:pPr>
        <w:pStyle w:val="ListParagraph"/>
      </w:pPr>
      <w:r w:rsidRPr="00AA7995">
        <w:t>Word/PDF/PowerPoint documents should be converted to PDF unless there’s a specific reason for customers to use original document format</w:t>
      </w:r>
    </w:p>
    <w:p w:rsidR="00AA7995" w:rsidRPr="00AA7995" w:rsidRDefault="00AA7995" w:rsidP="00AA7995">
      <w:pPr>
        <w:pStyle w:val="ListParagraph"/>
      </w:pPr>
      <w:r w:rsidRPr="00AA7995">
        <w:t>PDF documents are generated with appropriate export settings to ensure accessibility features transfer during conversion</w:t>
      </w:r>
    </w:p>
    <w:p w:rsidR="00AA7995" w:rsidRPr="00AA7995" w:rsidRDefault="00AA7995" w:rsidP="00AA7995">
      <w:pPr>
        <w:pStyle w:val="ListParagraph"/>
      </w:pPr>
      <w:r w:rsidRPr="00AA7995">
        <w:t>Prior to uploading/posting to website, verify the PDF is accessible using Acrobat Pro</w:t>
      </w:r>
    </w:p>
    <w:p w:rsidR="00AA7995" w:rsidRDefault="00AA7995" w:rsidP="00AA7995"/>
    <w:p w:rsidR="00AA7995" w:rsidRDefault="00AA7995" w:rsidP="00AA7995">
      <w:pPr>
        <w:rPr>
          <w:rFonts w:ascii="Calibri" w:hAnsi="Calibri" w:cs="Calibri"/>
          <w:sz w:val="28"/>
          <w:szCs w:val="28"/>
        </w:rPr>
      </w:pPr>
      <w:r>
        <w:t>For Third-Party Content/Services</w:t>
      </w:r>
    </w:p>
    <w:p w:rsidR="00AA7995" w:rsidRPr="00AA7995" w:rsidRDefault="00AA7995" w:rsidP="00AA7995">
      <w:pPr>
        <w:pStyle w:val="ListParagraph"/>
      </w:pPr>
      <w:r w:rsidRPr="00AA7995">
        <w:t>Content hosted by MDE but created by third party must be verified as accessible prior to posting</w:t>
      </w:r>
    </w:p>
    <w:p w:rsidR="00AA7995" w:rsidRPr="00AA7995" w:rsidRDefault="00AA7995" w:rsidP="00AA7995">
      <w:pPr>
        <w:pStyle w:val="ListParagraph"/>
      </w:pPr>
      <w:r w:rsidRPr="00AA7995">
        <w:t>Any services/tools (such as external survey, forms, etc.) contracted by MDE must be verified as being assessable prior linking</w:t>
      </w:r>
    </w:p>
    <w:p w:rsidR="00C96610" w:rsidRDefault="00C96610" w:rsidP="00AA7995">
      <w:pPr>
        <w:pStyle w:val="Heading3"/>
        <w:ind w:right="-180"/>
      </w:pPr>
      <w:r>
        <w:t xml:space="preserve">Tasks and </w:t>
      </w:r>
      <w:r w:rsidR="003564AD">
        <w:t>Target Completion Dates</w:t>
      </w:r>
    </w:p>
    <w:p w:rsidR="00C96610" w:rsidRDefault="00821AF0" w:rsidP="00CF4A96">
      <w:pPr>
        <w:pStyle w:val="ListParagraph"/>
        <w:numPr>
          <w:ilvl w:val="0"/>
          <w:numId w:val="32"/>
        </w:numPr>
        <w:ind w:right="-180"/>
      </w:pPr>
      <w:r>
        <w:t xml:space="preserve">Training of </w:t>
      </w:r>
      <w:r w:rsidR="00D3717A">
        <w:t xml:space="preserve">web </w:t>
      </w:r>
      <w:r>
        <w:t>staff for documents and webpage content (</w:t>
      </w:r>
      <w:r w:rsidR="00EE74B6">
        <w:t>Accessibility Plan approval + 60 days</w:t>
      </w:r>
      <w:r>
        <w:t>)</w:t>
      </w:r>
    </w:p>
    <w:p w:rsidR="00821AF0" w:rsidRDefault="00821AF0" w:rsidP="00CF4A96">
      <w:pPr>
        <w:pStyle w:val="ListParagraph"/>
        <w:numPr>
          <w:ilvl w:val="0"/>
          <w:numId w:val="32"/>
        </w:numPr>
        <w:ind w:right="-180"/>
      </w:pPr>
      <w:r>
        <w:t>Weekly quality assurance scans of all MDE Website pages</w:t>
      </w:r>
      <w:r w:rsidR="003857F7">
        <w:t xml:space="preserve"> (</w:t>
      </w:r>
      <w:r w:rsidR="00FC6B98">
        <w:t>6/</w:t>
      </w:r>
      <w:r w:rsidR="00D3717A">
        <w:t>5/</w:t>
      </w:r>
      <w:r w:rsidR="00FC6B98">
        <w:t>1</w:t>
      </w:r>
      <w:r w:rsidR="006165DA">
        <w:t>5</w:t>
      </w:r>
      <w:r w:rsidR="003857F7">
        <w:t>)</w:t>
      </w:r>
    </w:p>
    <w:p w:rsidR="00821AF0" w:rsidRDefault="007A5072" w:rsidP="00CF4A96">
      <w:pPr>
        <w:pStyle w:val="ListParagraph"/>
        <w:numPr>
          <w:ilvl w:val="0"/>
          <w:numId w:val="32"/>
        </w:numPr>
        <w:ind w:right="-180"/>
      </w:pPr>
      <w:r>
        <w:t>Any new</w:t>
      </w:r>
      <w:r w:rsidR="00821AF0">
        <w:t xml:space="preserve"> </w:t>
      </w:r>
      <w:r w:rsidR="009F31E2">
        <w:t xml:space="preserve">or updated </w:t>
      </w:r>
      <w:r w:rsidR="00821AF0">
        <w:t xml:space="preserve">inaccessible content </w:t>
      </w:r>
      <w:r>
        <w:t xml:space="preserve">will be fixed </w:t>
      </w:r>
      <w:r w:rsidR="00821AF0">
        <w:t>by 15 business days of discovery</w:t>
      </w:r>
      <w:r w:rsidR="00DF5810">
        <w:t xml:space="preserve"> or removed</w:t>
      </w:r>
      <w:r w:rsidR="009C1AC7">
        <w:t xml:space="preserve"> </w:t>
      </w:r>
      <w:r w:rsidR="00DF5810">
        <w:t>(</w:t>
      </w:r>
      <w:r w:rsidR="008C5748">
        <w:t>5</w:t>
      </w:r>
      <w:r w:rsidR="00D3717A">
        <w:t>/</w:t>
      </w:r>
      <w:r w:rsidR="006165DA">
        <w:t>5</w:t>
      </w:r>
      <w:r w:rsidR="009C1AC7">
        <w:t>/17</w:t>
      </w:r>
      <w:r w:rsidR="00DF5810">
        <w:t>)</w:t>
      </w:r>
    </w:p>
    <w:p w:rsidR="001D7B0B" w:rsidRDefault="00A76091" w:rsidP="00CF4A96">
      <w:pPr>
        <w:pStyle w:val="ListParagraph"/>
        <w:numPr>
          <w:ilvl w:val="0"/>
          <w:numId w:val="32"/>
        </w:numPr>
        <w:ind w:right="-180"/>
      </w:pPr>
      <w:r>
        <w:t>Deploy i</w:t>
      </w:r>
      <w:r w:rsidR="00025AFE">
        <w:t xml:space="preserve">mproved </w:t>
      </w:r>
      <w:r>
        <w:t xml:space="preserve">CMA </w:t>
      </w:r>
      <w:r w:rsidR="00025AFE">
        <w:t>W</w:t>
      </w:r>
      <w:r>
        <w:t>YSIWYG Editor for accessibility</w:t>
      </w:r>
      <w:r w:rsidR="00025AFE">
        <w:t xml:space="preserve"> (</w:t>
      </w:r>
      <w:r w:rsidR="00B14634">
        <w:t>7/28/</w:t>
      </w:r>
      <w:r w:rsidR="00F30DBC">
        <w:t>15</w:t>
      </w:r>
      <w:r w:rsidR="00025AFE">
        <w:t>)</w:t>
      </w:r>
    </w:p>
    <w:p w:rsidR="00821AF0" w:rsidRDefault="00821AF0" w:rsidP="00CF4A96">
      <w:pPr>
        <w:ind w:right="-180"/>
      </w:pPr>
    </w:p>
    <w:p w:rsidR="00C96610" w:rsidRDefault="00120153" w:rsidP="00CF4A96">
      <w:pPr>
        <w:pStyle w:val="Heading3"/>
        <w:ind w:right="-180"/>
      </w:pPr>
      <w:r>
        <w:t>Key Responsibility</w:t>
      </w:r>
    </w:p>
    <w:p w:rsidR="007F6AE3" w:rsidRDefault="007947DF" w:rsidP="00CF4A96">
      <w:pPr>
        <w:pStyle w:val="ListParagraph"/>
        <w:numPr>
          <w:ilvl w:val="0"/>
          <w:numId w:val="33"/>
        </w:numPr>
        <w:ind w:right="-180"/>
      </w:pPr>
      <w:r>
        <w:t>MDE-OPGA</w:t>
      </w:r>
    </w:p>
    <w:p w:rsidR="00B00AB6" w:rsidRDefault="00A1618B" w:rsidP="00CF4A96">
      <w:pPr>
        <w:pStyle w:val="ListParagraph"/>
        <w:numPr>
          <w:ilvl w:val="0"/>
          <w:numId w:val="33"/>
        </w:numPr>
        <w:ind w:right="-180"/>
      </w:pPr>
      <w:r>
        <w:t>DTMB-</w:t>
      </w:r>
      <w:r w:rsidR="001422EF">
        <w:t>EMI</w:t>
      </w:r>
      <w:bookmarkStart w:id="16" w:name="_Toc299281344"/>
      <w:bookmarkStart w:id="17" w:name="_Toc299281443"/>
      <w:bookmarkEnd w:id="13"/>
      <w:bookmarkEnd w:id="14"/>
    </w:p>
    <w:p w:rsidR="00F033D8" w:rsidRDefault="00F033D8" w:rsidP="00CF4A96">
      <w:pPr>
        <w:pStyle w:val="Heading2"/>
        <w:ind w:right="-180"/>
      </w:pPr>
    </w:p>
    <w:p w:rsidR="00F66026" w:rsidRDefault="00F66026" w:rsidP="00CF4A96">
      <w:pPr>
        <w:pStyle w:val="Heading2"/>
        <w:ind w:right="-180"/>
      </w:pPr>
      <w:r>
        <w:t>V</w:t>
      </w:r>
      <w:r w:rsidR="0074666C">
        <w:t>I</w:t>
      </w:r>
      <w:r>
        <w:t xml:space="preserve"> </w:t>
      </w:r>
      <w:proofErr w:type="gramStart"/>
      <w:r>
        <w:t>–  Video</w:t>
      </w:r>
      <w:proofErr w:type="gramEnd"/>
      <w:r>
        <w:t xml:space="preserve"> Content</w:t>
      </w:r>
      <w:bookmarkEnd w:id="16"/>
      <w:bookmarkEnd w:id="17"/>
    </w:p>
    <w:p w:rsidR="00F66026" w:rsidRDefault="00F66026" w:rsidP="00CF4A96">
      <w:pPr>
        <w:ind w:right="-180"/>
      </w:pPr>
    </w:p>
    <w:p w:rsidR="0063243C" w:rsidRDefault="0063243C" w:rsidP="00CF4A96">
      <w:pPr>
        <w:pStyle w:val="Heading3"/>
        <w:ind w:right="-180"/>
      </w:pPr>
      <w:bookmarkStart w:id="18" w:name="_Toc299281345"/>
      <w:r>
        <w:t>Description</w:t>
      </w:r>
      <w:bookmarkEnd w:id="18"/>
    </w:p>
    <w:p w:rsidR="00705A42" w:rsidRDefault="00A057A0" w:rsidP="00CF4A96">
      <w:pPr>
        <w:ind w:right="-180"/>
      </w:pPr>
      <w:r>
        <w:t xml:space="preserve">MDE has approximately 800 video clips housed on streaming video </w:t>
      </w:r>
      <w:r w:rsidR="00283CDC">
        <w:t xml:space="preserve">hosting </w:t>
      </w:r>
      <w:r>
        <w:t xml:space="preserve">accounts. Over 300 clips are segments from State Board of Education </w:t>
      </w:r>
      <w:r w:rsidR="00626BCA">
        <w:t xml:space="preserve">(SBE) </w:t>
      </w:r>
      <w:r>
        <w:t xml:space="preserve">meetings dating back to 2006. Nearly all these video </w:t>
      </w:r>
      <w:r w:rsidR="000563EC">
        <w:t>are missing</w:t>
      </w:r>
      <w:r>
        <w:t xml:space="preserve"> text equivalent such as captioning or a downloadable script. </w:t>
      </w:r>
    </w:p>
    <w:p w:rsidR="00705A42" w:rsidRDefault="00705A42" w:rsidP="00CF4A96">
      <w:pPr>
        <w:ind w:right="-180"/>
      </w:pPr>
    </w:p>
    <w:p w:rsidR="00A057A0" w:rsidRDefault="00A057A0" w:rsidP="00CF4A96">
      <w:pPr>
        <w:ind w:right="-180"/>
      </w:pPr>
      <w:r>
        <w:t xml:space="preserve">Additionally, MDE live video streams the monthly </w:t>
      </w:r>
      <w:r w:rsidR="00626BCA">
        <w:t>SBE me</w:t>
      </w:r>
      <w:r>
        <w:t>eting.</w:t>
      </w:r>
    </w:p>
    <w:p w:rsidR="00131BDB" w:rsidRDefault="00131BDB" w:rsidP="00CF4A96">
      <w:pPr>
        <w:pStyle w:val="Heading3"/>
        <w:ind w:right="-180"/>
      </w:pPr>
      <w:r>
        <w:t xml:space="preserve">Tasks and </w:t>
      </w:r>
      <w:r w:rsidR="003564AD">
        <w:t>Target Completion Dates</w:t>
      </w:r>
    </w:p>
    <w:p w:rsidR="0063243C" w:rsidRDefault="000563EC" w:rsidP="00CF4A96">
      <w:pPr>
        <w:pStyle w:val="ListParagraph"/>
        <w:numPr>
          <w:ilvl w:val="0"/>
          <w:numId w:val="34"/>
        </w:numPr>
        <w:ind w:right="-180"/>
      </w:pPr>
      <w:r>
        <w:t>Contract</w:t>
      </w:r>
      <w:r w:rsidR="00626BCA">
        <w:t xml:space="preserve"> for captioning services</w:t>
      </w:r>
      <w:r w:rsidR="006D4BB2">
        <w:t xml:space="preserve"> (10</w:t>
      </w:r>
      <w:r w:rsidR="0041017E">
        <w:t>/1</w:t>
      </w:r>
      <w:r w:rsidR="006D4BB2">
        <w:t>/15)</w:t>
      </w:r>
    </w:p>
    <w:p w:rsidR="00626BCA" w:rsidRDefault="00E11FF1" w:rsidP="00CF4A96">
      <w:pPr>
        <w:pStyle w:val="ListParagraph"/>
        <w:numPr>
          <w:ilvl w:val="0"/>
          <w:numId w:val="34"/>
        </w:numPr>
        <w:ind w:right="-180"/>
      </w:pPr>
      <w:r>
        <w:t>Add captions</w:t>
      </w:r>
      <w:r w:rsidR="009F31E2">
        <w:t xml:space="preserve"> for</w:t>
      </w:r>
      <w:r>
        <w:t xml:space="preserve"> </w:t>
      </w:r>
      <w:r w:rsidR="00626BCA">
        <w:t>live SBE</w:t>
      </w:r>
      <w:r w:rsidR="00E91315">
        <w:t xml:space="preserve"> meetings</w:t>
      </w:r>
      <w:r w:rsidR="009C239A">
        <w:t xml:space="preserve"> (8</w:t>
      </w:r>
      <w:r w:rsidR="0041017E">
        <w:t>/11</w:t>
      </w:r>
      <w:r w:rsidR="009C239A">
        <w:t>/15)</w:t>
      </w:r>
    </w:p>
    <w:p w:rsidR="006165DA" w:rsidRDefault="006165DA" w:rsidP="00CF4A96">
      <w:pPr>
        <w:pStyle w:val="ListParagraph"/>
        <w:numPr>
          <w:ilvl w:val="0"/>
          <w:numId w:val="34"/>
        </w:numPr>
        <w:ind w:right="-180"/>
      </w:pPr>
      <w:r>
        <w:t xml:space="preserve">Add captions </w:t>
      </w:r>
      <w:r w:rsidR="00E35D05">
        <w:t>going forward</w:t>
      </w:r>
      <w:r>
        <w:t xml:space="preserve"> </w:t>
      </w:r>
      <w:r w:rsidR="00E30F58">
        <w:t xml:space="preserve">for </w:t>
      </w:r>
      <w:r>
        <w:t>on-demand SBE meetings (8/11/15)</w:t>
      </w:r>
    </w:p>
    <w:p w:rsidR="00E91315" w:rsidRDefault="00E11FF1" w:rsidP="00CF4A96">
      <w:pPr>
        <w:pStyle w:val="ListParagraph"/>
        <w:numPr>
          <w:ilvl w:val="0"/>
          <w:numId w:val="34"/>
        </w:numPr>
        <w:ind w:right="-180"/>
      </w:pPr>
      <w:r>
        <w:t>Add captions to archived SBE meetings</w:t>
      </w:r>
      <w:r w:rsidR="00706505">
        <w:t xml:space="preserve"> (5</w:t>
      </w:r>
      <w:r w:rsidR="0041017E">
        <w:t>/</w:t>
      </w:r>
      <w:r w:rsidR="008F6BDA">
        <w:t>5</w:t>
      </w:r>
      <w:r w:rsidR="00706505">
        <w:t>/17)</w:t>
      </w:r>
    </w:p>
    <w:p w:rsidR="00E11FF1" w:rsidRDefault="007F131E" w:rsidP="00CF4A96">
      <w:pPr>
        <w:pStyle w:val="ListParagraph"/>
        <w:numPr>
          <w:ilvl w:val="0"/>
          <w:numId w:val="34"/>
        </w:numPr>
        <w:ind w:right="-180"/>
      </w:pPr>
      <w:r>
        <w:t>Decommission outdated</w:t>
      </w:r>
      <w:r w:rsidR="00E11FF1">
        <w:t xml:space="preserve"> MDE program videos</w:t>
      </w:r>
      <w:r w:rsidR="00706505">
        <w:t xml:space="preserve"> </w:t>
      </w:r>
      <w:r w:rsidR="007F0B0C">
        <w:t>(5</w:t>
      </w:r>
      <w:r w:rsidR="0041017E">
        <w:t>/</w:t>
      </w:r>
      <w:r w:rsidR="008F6BDA">
        <w:t>5</w:t>
      </w:r>
      <w:r w:rsidR="007F0B0C">
        <w:t>/17)</w:t>
      </w:r>
    </w:p>
    <w:p w:rsidR="00626BCA" w:rsidRDefault="00E11FF1" w:rsidP="00CF4A96">
      <w:pPr>
        <w:pStyle w:val="ListParagraph"/>
        <w:numPr>
          <w:ilvl w:val="0"/>
          <w:numId w:val="34"/>
        </w:numPr>
        <w:ind w:right="-180"/>
      </w:pPr>
      <w:r>
        <w:t>Caption remaining MDE program videos</w:t>
      </w:r>
      <w:r w:rsidR="008A7164">
        <w:t xml:space="preserve"> (5</w:t>
      </w:r>
      <w:r w:rsidR="0041017E">
        <w:t>/</w:t>
      </w:r>
      <w:r w:rsidR="008F6BDA">
        <w:t>5</w:t>
      </w:r>
      <w:r w:rsidR="008A7164">
        <w:t>/17)</w:t>
      </w:r>
    </w:p>
    <w:p w:rsidR="00C745E6" w:rsidRDefault="00C745E6" w:rsidP="00CF4A96">
      <w:pPr>
        <w:pStyle w:val="ListParagraph"/>
        <w:numPr>
          <w:ilvl w:val="0"/>
          <w:numId w:val="34"/>
        </w:numPr>
        <w:ind w:right="-180"/>
      </w:pPr>
      <w:r>
        <w:t>Going forward</w:t>
      </w:r>
      <w:r w:rsidR="00F55D74">
        <w:t>,</w:t>
      </w:r>
      <w:r>
        <w:t xml:space="preserve"> all videos will be captioned and embedded with an acceptable </w:t>
      </w:r>
      <w:r w:rsidR="00EF252C">
        <w:t xml:space="preserve">video </w:t>
      </w:r>
      <w:r w:rsidR="002F0E12">
        <w:t xml:space="preserve">host </w:t>
      </w:r>
      <w:r>
        <w:t>such as YouTube.</w:t>
      </w:r>
      <w:r w:rsidR="002C0329">
        <w:t xml:space="preserve"> (</w:t>
      </w:r>
      <w:r w:rsidR="00705A42">
        <w:t>5</w:t>
      </w:r>
      <w:r w:rsidR="00845B98">
        <w:t>/</w:t>
      </w:r>
      <w:r w:rsidR="0041017E">
        <w:t>5</w:t>
      </w:r>
      <w:r w:rsidR="00705A42">
        <w:t>/17</w:t>
      </w:r>
      <w:r w:rsidR="002C0329">
        <w:t>)</w:t>
      </w:r>
    </w:p>
    <w:p w:rsidR="0063243C" w:rsidRDefault="00120153" w:rsidP="00CF4A96">
      <w:pPr>
        <w:pStyle w:val="Heading3"/>
        <w:ind w:right="-180"/>
      </w:pPr>
      <w:r>
        <w:t>Key Responsibility</w:t>
      </w:r>
    </w:p>
    <w:p w:rsidR="00F66026" w:rsidRDefault="007947DF" w:rsidP="00CF4A96">
      <w:pPr>
        <w:pStyle w:val="ListParagraph"/>
        <w:numPr>
          <w:ilvl w:val="0"/>
          <w:numId w:val="35"/>
        </w:numPr>
        <w:ind w:right="-180"/>
      </w:pPr>
      <w:r>
        <w:t>MDE-OPGA</w:t>
      </w:r>
    </w:p>
    <w:p w:rsidR="00B00AB6" w:rsidRDefault="0043216A" w:rsidP="00CF4A96">
      <w:pPr>
        <w:pStyle w:val="ListParagraph"/>
        <w:numPr>
          <w:ilvl w:val="0"/>
          <w:numId w:val="35"/>
        </w:numPr>
        <w:ind w:right="-180"/>
      </w:pPr>
      <w:r>
        <w:t>MDE–</w:t>
      </w:r>
      <w:r w:rsidR="004C053A">
        <w:t>Office of Financial Management</w:t>
      </w:r>
      <w:r w:rsidR="0079757F">
        <w:t xml:space="preserve"> (MDE-OFM)</w:t>
      </w:r>
    </w:p>
    <w:p w:rsidR="006E2DC7" w:rsidRDefault="006E2DC7" w:rsidP="00CF4A96">
      <w:pPr>
        <w:pStyle w:val="Heading2"/>
        <w:ind w:right="-180"/>
      </w:pPr>
      <w:r>
        <w:t>VI</w:t>
      </w:r>
      <w:r w:rsidR="005D70D6">
        <w:t>I</w:t>
      </w:r>
      <w:r>
        <w:t xml:space="preserve"> – </w:t>
      </w:r>
      <w:r w:rsidR="007404CA">
        <w:t xml:space="preserve">Remediation of </w:t>
      </w:r>
      <w:r>
        <w:t>DTMB-Hosted Applications</w:t>
      </w:r>
    </w:p>
    <w:p w:rsidR="00DA4313" w:rsidRDefault="00DA4313" w:rsidP="00CF4A96">
      <w:pPr>
        <w:ind w:right="-180"/>
      </w:pPr>
    </w:p>
    <w:p w:rsidR="00DA4313" w:rsidRDefault="00DA4313" w:rsidP="00CF4A96">
      <w:pPr>
        <w:pStyle w:val="Heading3"/>
        <w:ind w:right="-180"/>
      </w:pPr>
      <w:r>
        <w:t>Description</w:t>
      </w:r>
    </w:p>
    <w:p w:rsidR="00DA4313" w:rsidRDefault="00CB1B03" w:rsidP="00CF4A96">
      <w:pPr>
        <w:ind w:right="-180"/>
      </w:pPr>
      <w:r>
        <w:t xml:space="preserve">DTMB hosts a number of web applications for MDE. </w:t>
      </w:r>
      <w:r w:rsidR="007404CA">
        <w:t xml:space="preserve">Per </w:t>
      </w:r>
      <w:r w:rsidR="00F55D74">
        <w:t xml:space="preserve">State of Michigan </w:t>
      </w:r>
      <w:r w:rsidR="007404CA">
        <w:t xml:space="preserve">policy, these applications undergo an accessibility audit before going live. </w:t>
      </w:r>
      <w:r w:rsidR="000844BB">
        <w:t xml:space="preserve">An accessibility audit needs to be verified for each application. If the application has not undergone a significant revision since the accessibility audit, no further action is required. </w:t>
      </w:r>
    </w:p>
    <w:p w:rsidR="00DA4313" w:rsidRDefault="00DA4313" w:rsidP="00CF4A96">
      <w:pPr>
        <w:pStyle w:val="Heading3"/>
        <w:ind w:right="-180"/>
      </w:pPr>
      <w:r>
        <w:t xml:space="preserve">Tasks and </w:t>
      </w:r>
      <w:r w:rsidR="003564AD">
        <w:t>Target Completion Dates</w:t>
      </w:r>
    </w:p>
    <w:p w:rsidR="00DA4313" w:rsidRDefault="007404CA" w:rsidP="00CF4A96">
      <w:pPr>
        <w:pStyle w:val="ListParagraph"/>
        <w:numPr>
          <w:ilvl w:val="0"/>
          <w:numId w:val="36"/>
        </w:numPr>
        <w:ind w:right="-180"/>
      </w:pPr>
      <w:r>
        <w:t>Inventory web applications (</w:t>
      </w:r>
      <w:r w:rsidR="00EE74B6">
        <w:t>Accessibility Plan approval + 60 days</w:t>
      </w:r>
      <w:r>
        <w:t>)</w:t>
      </w:r>
    </w:p>
    <w:p w:rsidR="007404CA" w:rsidRDefault="007404CA" w:rsidP="00CF4A96">
      <w:pPr>
        <w:pStyle w:val="ListParagraph"/>
        <w:numPr>
          <w:ilvl w:val="0"/>
          <w:numId w:val="36"/>
        </w:numPr>
        <w:ind w:right="-180"/>
      </w:pPr>
      <w:r>
        <w:t>Gather reports of existing accessibility audits</w:t>
      </w:r>
      <w:r w:rsidR="00DE76B6">
        <w:t xml:space="preserve"> (</w:t>
      </w:r>
      <w:r w:rsidR="00EE74B6">
        <w:t>Accessibility Plan approval + 60 days</w:t>
      </w:r>
      <w:r w:rsidR="00DE76B6">
        <w:t>)</w:t>
      </w:r>
    </w:p>
    <w:p w:rsidR="007404CA" w:rsidRDefault="007404CA" w:rsidP="00CF4A96">
      <w:pPr>
        <w:pStyle w:val="ListParagraph"/>
        <w:numPr>
          <w:ilvl w:val="0"/>
          <w:numId w:val="36"/>
        </w:numPr>
        <w:ind w:right="-180"/>
      </w:pPr>
      <w:r>
        <w:t>If any sites have not had an accessibility audit, schedule an audit and any necessary repairs</w:t>
      </w:r>
      <w:r w:rsidR="00DE76B6">
        <w:t xml:space="preserve"> (</w:t>
      </w:r>
      <w:r w:rsidR="005E4E1D">
        <w:t>5/</w:t>
      </w:r>
      <w:r w:rsidR="00BA71C9">
        <w:t>5</w:t>
      </w:r>
      <w:r w:rsidR="005E4E1D">
        <w:t>/17</w:t>
      </w:r>
      <w:r w:rsidR="00DE76B6">
        <w:t>)</w:t>
      </w:r>
    </w:p>
    <w:p w:rsidR="0008198A" w:rsidRDefault="007404CA" w:rsidP="00CF4A96">
      <w:pPr>
        <w:pStyle w:val="ListParagraph"/>
        <w:numPr>
          <w:ilvl w:val="0"/>
          <w:numId w:val="36"/>
        </w:numPr>
        <w:ind w:right="-180"/>
      </w:pPr>
      <w:r>
        <w:t xml:space="preserve">Inventory PDFs documents on web applications for manual verification </w:t>
      </w:r>
      <w:r w:rsidR="0008198A">
        <w:t>(</w:t>
      </w:r>
      <w:r w:rsidR="00EE74B6">
        <w:t>Accessibility Plan approval + 60 days</w:t>
      </w:r>
      <w:r w:rsidR="0008198A">
        <w:t>)</w:t>
      </w:r>
    </w:p>
    <w:p w:rsidR="007404CA" w:rsidRDefault="0008198A" w:rsidP="00CF4A96">
      <w:pPr>
        <w:pStyle w:val="ListParagraph"/>
        <w:numPr>
          <w:ilvl w:val="0"/>
          <w:numId w:val="36"/>
        </w:numPr>
        <w:ind w:right="-180"/>
      </w:pPr>
      <w:r>
        <w:t>R</w:t>
      </w:r>
      <w:r w:rsidR="007404CA">
        <w:t xml:space="preserve">epair any </w:t>
      </w:r>
      <w:r>
        <w:t xml:space="preserve">PDFs </w:t>
      </w:r>
      <w:r w:rsidR="007404CA">
        <w:t>that require remediation</w:t>
      </w:r>
      <w:r w:rsidR="00DE76B6">
        <w:t xml:space="preserve"> </w:t>
      </w:r>
      <w:r>
        <w:t>(5</w:t>
      </w:r>
      <w:r w:rsidR="000844BB">
        <w:t>/</w:t>
      </w:r>
      <w:r w:rsidR="00BA71C9">
        <w:t>5</w:t>
      </w:r>
      <w:r>
        <w:t>/17)</w:t>
      </w:r>
    </w:p>
    <w:p w:rsidR="00DA4313" w:rsidRDefault="00120153" w:rsidP="00CF4A96">
      <w:pPr>
        <w:pStyle w:val="Heading3"/>
        <w:ind w:right="-180"/>
      </w:pPr>
      <w:r>
        <w:t>Key Responsibility</w:t>
      </w:r>
    </w:p>
    <w:p w:rsidR="00DA4313" w:rsidRDefault="0043216A" w:rsidP="00CF4A96">
      <w:pPr>
        <w:pStyle w:val="ListParagraph"/>
        <w:numPr>
          <w:ilvl w:val="0"/>
          <w:numId w:val="37"/>
        </w:numPr>
        <w:ind w:right="-180"/>
      </w:pPr>
      <w:r>
        <w:t>MDE–</w:t>
      </w:r>
      <w:r w:rsidR="00C76256">
        <w:t>Office of School Support</w:t>
      </w:r>
      <w:r>
        <w:t xml:space="preserve"> (MDE-OSSS)</w:t>
      </w:r>
    </w:p>
    <w:p w:rsidR="00C76256" w:rsidRDefault="0043216A" w:rsidP="00CF4A96">
      <w:pPr>
        <w:pStyle w:val="ListParagraph"/>
        <w:numPr>
          <w:ilvl w:val="0"/>
          <w:numId w:val="37"/>
        </w:numPr>
        <w:ind w:right="-180"/>
      </w:pPr>
      <w:r>
        <w:t>DTMB–</w:t>
      </w:r>
      <w:r w:rsidR="00C76256">
        <w:t>EMI</w:t>
      </w:r>
    </w:p>
    <w:p w:rsidR="00C76256" w:rsidRDefault="0043216A" w:rsidP="00CF4A96">
      <w:pPr>
        <w:pStyle w:val="ListParagraph"/>
        <w:numPr>
          <w:ilvl w:val="0"/>
          <w:numId w:val="37"/>
        </w:numPr>
        <w:ind w:right="-180"/>
      </w:pPr>
      <w:r>
        <w:t>DTMB–</w:t>
      </w:r>
      <w:r w:rsidR="00C76256">
        <w:t>Client Services</w:t>
      </w:r>
    </w:p>
    <w:p w:rsidR="00CF4A96" w:rsidRDefault="007947DF" w:rsidP="00CF4A96">
      <w:pPr>
        <w:pStyle w:val="ListParagraph"/>
        <w:numPr>
          <w:ilvl w:val="0"/>
          <w:numId w:val="37"/>
        </w:numPr>
        <w:ind w:right="-180"/>
      </w:pPr>
      <w:r>
        <w:t>MDE-OPGA</w:t>
      </w:r>
    </w:p>
    <w:p w:rsidR="00EF3D11" w:rsidRDefault="00EF3D11" w:rsidP="00CF4A96">
      <w:pPr>
        <w:pStyle w:val="Heading2"/>
        <w:ind w:right="-180"/>
      </w:pPr>
    </w:p>
    <w:p w:rsidR="004B0167" w:rsidRDefault="004B0167" w:rsidP="00CF4A96">
      <w:pPr>
        <w:pStyle w:val="Heading2"/>
        <w:ind w:right="-180"/>
      </w:pPr>
      <w:r>
        <w:t>VII</w:t>
      </w:r>
      <w:r w:rsidR="005D70D6">
        <w:t>I</w:t>
      </w:r>
      <w:r>
        <w:t xml:space="preserve"> – Initial and Ongoing Training</w:t>
      </w:r>
    </w:p>
    <w:p w:rsidR="0093086F" w:rsidRDefault="0093086F" w:rsidP="00CF4A96">
      <w:pPr>
        <w:ind w:right="-180"/>
      </w:pPr>
    </w:p>
    <w:p w:rsidR="00A1728C" w:rsidRDefault="00A1728C" w:rsidP="00CF4A96">
      <w:pPr>
        <w:pStyle w:val="Heading3"/>
        <w:ind w:right="-180"/>
      </w:pPr>
      <w:r>
        <w:t>Description</w:t>
      </w:r>
    </w:p>
    <w:p w:rsidR="00A1728C" w:rsidRDefault="00A1728C" w:rsidP="00CF4A96">
      <w:pPr>
        <w:ind w:right="-180"/>
      </w:pPr>
      <w:r>
        <w:t xml:space="preserve">MDE </w:t>
      </w:r>
      <w:r w:rsidR="000039E3">
        <w:t>web</w:t>
      </w:r>
      <w:r w:rsidR="00EE74B6">
        <w:t>site authors</w:t>
      </w:r>
      <w:r>
        <w:t xml:space="preserve"> will require three levels of accessibility training. This training will cover webpage content, document creation/editing, and PDF remediation. </w:t>
      </w:r>
      <w:r w:rsidR="00F110C5">
        <w:t xml:space="preserve">Training will be mandatory for those creating or editing content for MDE’s website. </w:t>
      </w:r>
      <w:r w:rsidR="003269E6">
        <w:t>Refresher t</w:t>
      </w:r>
      <w:r w:rsidR="00F110C5">
        <w:t xml:space="preserve">raining will also be </w:t>
      </w:r>
      <w:r w:rsidR="008A3775">
        <w:t>held</w:t>
      </w:r>
      <w:r w:rsidR="00F110C5">
        <w:t xml:space="preserve"> yearly. </w:t>
      </w:r>
    </w:p>
    <w:p w:rsidR="00A1728C" w:rsidRDefault="00A1728C" w:rsidP="00CF4A96">
      <w:pPr>
        <w:pStyle w:val="Heading3"/>
        <w:ind w:right="-180"/>
      </w:pPr>
      <w:r>
        <w:t xml:space="preserve">Tasks and </w:t>
      </w:r>
      <w:r w:rsidR="003564AD">
        <w:t>Target Completion Dates</w:t>
      </w:r>
    </w:p>
    <w:p w:rsidR="00A1728C" w:rsidRDefault="00950419" w:rsidP="00CF4A96">
      <w:pPr>
        <w:pStyle w:val="ListParagraph"/>
        <w:numPr>
          <w:ilvl w:val="0"/>
          <w:numId w:val="38"/>
        </w:numPr>
        <w:ind w:right="-180"/>
      </w:pPr>
      <w:r>
        <w:t>Purchase video training for documents and make available to all staff (</w:t>
      </w:r>
      <w:r w:rsidR="00B5536A">
        <w:t>8</w:t>
      </w:r>
      <w:r w:rsidR="0016054C">
        <w:t>/3</w:t>
      </w:r>
      <w:r>
        <w:t>/15)</w:t>
      </w:r>
    </w:p>
    <w:p w:rsidR="00F110C5" w:rsidRDefault="00950419" w:rsidP="00CF4A96">
      <w:pPr>
        <w:pStyle w:val="ListParagraph"/>
        <w:numPr>
          <w:ilvl w:val="0"/>
          <w:numId w:val="38"/>
        </w:numPr>
        <w:ind w:right="-180"/>
      </w:pPr>
      <w:r>
        <w:t>Develop series of workshops for hands-on document training (</w:t>
      </w:r>
      <w:r w:rsidR="00EE74B6">
        <w:t>Accessibility Plan approval + 60 days</w:t>
      </w:r>
      <w:r>
        <w:t>)</w:t>
      </w:r>
    </w:p>
    <w:p w:rsidR="00950419" w:rsidRDefault="00950419" w:rsidP="00CF4A96">
      <w:pPr>
        <w:pStyle w:val="ListParagraph"/>
        <w:numPr>
          <w:ilvl w:val="0"/>
          <w:numId w:val="38"/>
        </w:numPr>
        <w:ind w:right="-180"/>
      </w:pPr>
      <w:r>
        <w:t xml:space="preserve">Send staff to </w:t>
      </w:r>
      <w:r w:rsidR="00893D77">
        <w:t>training on state’s web content system (</w:t>
      </w:r>
      <w:r w:rsidR="00EE74B6">
        <w:t>Accessibility Plan approval + 60 days</w:t>
      </w:r>
      <w:r w:rsidR="00893D77">
        <w:t>)</w:t>
      </w:r>
    </w:p>
    <w:p w:rsidR="002D7774" w:rsidRDefault="002D7774" w:rsidP="00CF4A96">
      <w:pPr>
        <w:pStyle w:val="ListParagraph"/>
        <w:numPr>
          <w:ilvl w:val="0"/>
          <w:numId w:val="38"/>
        </w:numPr>
        <w:ind w:right="-180"/>
      </w:pPr>
      <w:r>
        <w:t>Send training documentation to OCR (</w:t>
      </w:r>
      <w:r w:rsidR="00EE74B6">
        <w:t>Accessibility Plan approval + 60 days</w:t>
      </w:r>
      <w:r>
        <w:t>)</w:t>
      </w:r>
    </w:p>
    <w:p w:rsidR="00075D78" w:rsidRDefault="00075D78" w:rsidP="00CF4A96">
      <w:pPr>
        <w:pStyle w:val="ListParagraph"/>
        <w:numPr>
          <w:ilvl w:val="0"/>
          <w:numId w:val="38"/>
        </w:numPr>
        <w:ind w:right="-180"/>
      </w:pPr>
      <w:r>
        <w:t xml:space="preserve">Perform annual </w:t>
      </w:r>
      <w:r w:rsidR="00537DEF">
        <w:t>training</w:t>
      </w:r>
      <w:r>
        <w:t xml:space="preserve"> on MDE Accessibility Policy, Accessibility Plan, and </w:t>
      </w:r>
      <w:r w:rsidR="00537DEF">
        <w:t>technical</w:t>
      </w:r>
      <w:r>
        <w:t xml:space="preserve"> training on creating and maintaining accessible documents and webpages. (</w:t>
      </w:r>
      <w:r w:rsidR="00AB4E86">
        <w:t>On-G</w:t>
      </w:r>
      <w:r w:rsidR="00537DEF">
        <w:t>oing</w:t>
      </w:r>
      <w:r>
        <w:t>)</w:t>
      </w:r>
      <w:r w:rsidR="00137788">
        <w:t>.</w:t>
      </w:r>
    </w:p>
    <w:p w:rsidR="00347947" w:rsidRDefault="00347947" w:rsidP="00CF4A96">
      <w:pPr>
        <w:ind w:right="-180"/>
      </w:pPr>
    </w:p>
    <w:p w:rsidR="00A1728C" w:rsidRDefault="00120153" w:rsidP="00CF4A96">
      <w:pPr>
        <w:pStyle w:val="Heading3"/>
        <w:ind w:right="-180"/>
      </w:pPr>
      <w:r>
        <w:t>Key Responsibility</w:t>
      </w:r>
    </w:p>
    <w:p w:rsidR="008C53C9" w:rsidRDefault="007947DF" w:rsidP="00CF4A96">
      <w:pPr>
        <w:pStyle w:val="ListParagraph"/>
        <w:numPr>
          <w:ilvl w:val="0"/>
          <w:numId w:val="39"/>
        </w:numPr>
        <w:ind w:right="-180"/>
      </w:pPr>
      <w:r>
        <w:t>MDE-OPGA</w:t>
      </w:r>
    </w:p>
    <w:p w:rsidR="00AB4E86" w:rsidRDefault="00D507CB" w:rsidP="00CF4A96">
      <w:pPr>
        <w:pStyle w:val="ListParagraph"/>
        <w:numPr>
          <w:ilvl w:val="0"/>
          <w:numId w:val="39"/>
        </w:numPr>
        <w:ind w:right="-180"/>
      </w:pPr>
      <w:r>
        <w:t>DTMB</w:t>
      </w:r>
      <w:r w:rsidR="00AB4E86">
        <w:t>–</w:t>
      </w:r>
      <w:r w:rsidR="00C929BF">
        <w:t>EMI</w:t>
      </w:r>
    </w:p>
    <w:p w:rsidR="00D507CB" w:rsidRDefault="00D507CB" w:rsidP="00CF4A96">
      <w:pPr>
        <w:pStyle w:val="ListParagraph"/>
        <w:numPr>
          <w:ilvl w:val="0"/>
          <w:numId w:val="39"/>
        </w:numPr>
        <w:ind w:right="-180"/>
      </w:pPr>
      <w:r>
        <w:t>MDE-OSE</w:t>
      </w:r>
    </w:p>
    <w:p w:rsidR="00CF4A96" w:rsidRDefault="00CF4A96" w:rsidP="00CF4A96">
      <w:pPr>
        <w:ind w:right="-180"/>
      </w:pPr>
    </w:p>
    <w:p w:rsidR="00CF4A96" w:rsidRDefault="00CF4A96" w:rsidP="00CF4A96">
      <w:pPr>
        <w:pStyle w:val="Heading2"/>
        <w:ind w:right="-180"/>
      </w:pPr>
      <w:r>
        <w:t xml:space="preserve">IX – </w:t>
      </w:r>
      <w:r w:rsidR="00964E2D">
        <w:t xml:space="preserve">Implementation </w:t>
      </w:r>
      <w:r>
        <w:t>Reporting</w:t>
      </w:r>
    </w:p>
    <w:p w:rsidR="00CF4A96" w:rsidRDefault="00CF4A96" w:rsidP="00CF4A96"/>
    <w:p w:rsidR="00CF4A96" w:rsidRDefault="00CF4A96" w:rsidP="00CF4A96">
      <w:r>
        <w:t xml:space="preserve">MDE will report progress of the implementation to the State of Michigan/MDE Accessibility Policy. </w:t>
      </w:r>
    </w:p>
    <w:p w:rsidR="00CF4A96" w:rsidRPr="00CF4A96" w:rsidRDefault="00CF4A96" w:rsidP="00CF4A96"/>
    <w:p w:rsidR="00CF4A96" w:rsidRDefault="00CF4A96" w:rsidP="00CF4A96">
      <w:pPr>
        <w:pStyle w:val="Heading3"/>
        <w:ind w:right="-180"/>
      </w:pPr>
      <w:r>
        <w:t>Tasks and Target Completion Dates</w:t>
      </w:r>
    </w:p>
    <w:p w:rsidR="00CF4A96" w:rsidRDefault="00964E2D" w:rsidP="00CF4A96">
      <w:pPr>
        <w:pStyle w:val="ListParagraph"/>
        <w:numPr>
          <w:ilvl w:val="0"/>
          <w:numId w:val="40"/>
        </w:numPr>
      </w:pPr>
      <w:r>
        <w:t>Accessibility training r</w:t>
      </w:r>
      <w:r w:rsidR="00CF4A96">
        <w:t xml:space="preserve">eport </w:t>
      </w:r>
      <w:r>
        <w:t xml:space="preserve">of MDE website authors </w:t>
      </w:r>
      <w:r w:rsidR="00CF4A96">
        <w:t>(Accessibility Plan approval + 60 days)</w:t>
      </w:r>
    </w:p>
    <w:p w:rsidR="00CF4A96" w:rsidRDefault="00CF4A96" w:rsidP="00CF4A96">
      <w:pPr>
        <w:pStyle w:val="ListParagraph"/>
        <w:numPr>
          <w:ilvl w:val="0"/>
          <w:numId w:val="40"/>
        </w:numPr>
      </w:pPr>
      <w:r>
        <w:t>Update on efforts and an</w:t>
      </w:r>
      <w:r w:rsidR="00964E2D">
        <w:t>y</w:t>
      </w:r>
      <w:r>
        <w:t xml:space="preserve"> issues in implementation of plan (6/15/16)</w:t>
      </w:r>
    </w:p>
    <w:p w:rsidR="00CF4A96" w:rsidRPr="00CF4A96" w:rsidRDefault="00CF4A96" w:rsidP="00CF4A96">
      <w:pPr>
        <w:pStyle w:val="ListParagraph"/>
        <w:numPr>
          <w:ilvl w:val="0"/>
          <w:numId w:val="40"/>
        </w:numPr>
      </w:pPr>
      <w:r>
        <w:t>Certification audit that MDE’s website meets the SOM/MDE Accessibility Policy (6/15/17)</w:t>
      </w:r>
    </w:p>
    <w:p w:rsidR="00CF4A96" w:rsidRPr="00DA4313" w:rsidRDefault="00CF4A96" w:rsidP="00CF4A96">
      <w:pPr>
        <w:ind w:right="-180"/>
      </w:pPr>
    </w:p>
    <w:sectPr w:rsidR="00CF4A96" w:rsidRPr="00DA4313" w:rsidSect="00237B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05516F"/>
    <w:multiLevelType w:val="hybridMultilevel"/>
    <w:tmpl w:val="9E4417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55042"/>
    <w:multiLevelType w:val="hybridMultilevel"/>
    <w:tmpl w:val="E38CEE7A"/>
    <w:lvl w:ilvl="0" w:tplc="A0102B1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F01B0"/>
    <w:multiLevelType w:val="hybridMultilevel"/>
    <w:tmpl w:val="C9F081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AFE64A0"/>
    <w:multiLevelType w:val="hybridMultilevel"/>
    <w:tmpl w:val="4E466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8A04AA"/>
    <w:multiLevelType w:val="hybridMultilevel"/>
    <w:tmpl w:val="1C3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839EB"/>
    <w:multiLevelType w:val="hybridMultilevel"/>
    <w:tmpl w:val="50949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3F0FCB"/>
    <w:multiLevelType w:val="hybridMultilevel"/>
    <w:tmpl w:val="18E66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7A494E"/>
    <w:multiLevelType w:val="hybridMultilevel"/>
    <w:tmpl w:val="F126E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76DBD"/>
    <w:multiLevelType w:val="hybridMultilevel"/>
    <w:tmpl w:val="7CFE91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D02E88"/>
    <w:multiLevelType w:val="hybridMultilevel"/>
    <w:tmpl w:val="C1DEE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D12A61"/>
    <w:multiLevelType w:val="hybridMultilevel"/>
    <w:tmpl w:val="FFE0B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0D216A"/>
    <w:multiLevelType w:val="hybridMultilevel"/>
    <w:tmpl w:val="3D14B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412E3A"/>
    <w:multiLevelType w:val="hybridMultilevel"/>
    <w:tmpl w:val="2E942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BF509B"/>
    <w:multiLevelType w:val="hybridMultilevel"/>
    <w:tmpl w:val="200E1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E72B36"/>
    <w:multiLevelType w:val="hybridMultilevel"/>
    <w:tmpl w:val="D4461B94"/>
    <w:lvl w:ilvl="0" w:tplc="5EB6DE1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122CF"/>
    <w:multiLevelType w:val="hybridMultilevel"/>
    <w:tmpl w:val="1D221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9076BF"/>
    <w:multiLevelType w:val="hybridMultilevel"/>
    <w:tmpl w:val="A91C0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670E39"/>
    <w:multiLevelType w:val="hybridMultilevel"/>
    <w:tmpl w:val="5CD01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EC5EFB"/>
    <w:multiLevelType w:val="hybridMultilevel"/>
    <w:tmpl w:val="15A81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2C2FF2"/>
    <w:multiLevelType w:val="hybridMultilevel"/>
    <w:tmpl w:val="1642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C91416"/>
    <w:multiLevelType w:val="hybridMultilevel"/>
    <w:tmpl w:val="654EE3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51DC4"/>
    <w:multiLevelType w:val="hybridMultilevel"/>
    <w:tmpl w:val="4B1247BA"/>
    <w:lvl w:ilvl="0" w:tplc="0409000F">
      <w:start w:val="1"/>
      <w:numFmt w:val="decimal"/>
      <w:lvlText w:val="%1."/>
      <w:lvlJc w:val="left"/>
      <w:pPr>
        <w:ind w:left="-2160" w:hanging="360"/>
      </w:p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5">
    <w:nsid w:val="4B497FFB"/>
    <w:multiLevelType w:val="hybridMultilevel"/>
    <w:tmpl w:val="C1F8D948"/>
    <w:lvl w:ilvl="0" w:tplc="60EC9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52B01"/>
    <w:multiLevelType w:val="hybridMultilevel"/>
    <w:tmpl w:val="085C1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E054AB"/>
    <w:multiLevelType w:val="hybridMultilevel"/>
    <w:tmpl w:val="B8D44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D324A5"/>
    <w:multiLevelType w:val="hybridMultilevel"/>
    <w:tmpl w:val="05C48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02420E"/>
    <w:multiLevelType w:val="hybridMultilevel"/>
    <w:tmpl w:val="8DD80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14392B"/>
    <w:multiLevelType w:val="hybridMultilevel"/>
    <w:tmpl w:val="D9E6D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53300A"/>
    <w:multiLevelType w:val="hybridMultilevel"/>
    <w:tmpl w:val="485A1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8367D9"/>
    <w:multiLevelType w:val="hybridMultilevel"/>
    <w:tmpl w:val="8CCA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41375"/>
    <w:multiLevelType w:val="hybridMultilevel"/>
    <w:tmpl w:val="320C8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2B0CB5"/>
    <w:multiLevelType w:val="hybridMultilevel"/>
    <w:tmpl w:val="4F025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490B80"/>
    <w:multiLevelType w:val="hybridMultilevel"/>
    <w:tmpl w:val="B290F4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4C047B"/>
    <w:multiLevelType w:val="hybridMultilevel"/>
    <w:tmpl w:val="382C4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EA22CBD"/>
    <w:multiLevelType w:val="hybridMultilevel"/>
    <w:tmpl w:val="1B44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4F4F65"/>
    <w:multiLevelType w:val="hybridMultilevel"/>
    <w:tmpl w:val="53881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B044D6"/>
    <w:multiLevelType w:val="hybridMultilevel"/>
    <w:tmpl w:val="32C628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444A6B"/>
    <w:multiLevelType w:val="hybridMultilevel"/>
    <w:tmpl w:val="58866F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8744ED"/>
    <w:multiLevelType w:val="hybridMultilevel"/>
    <w:tmpl w:val="D5F6D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A83C61"/>
    <w:multiLevelType w:val="hybridMultilevel"/>
    <w:tmpl w:val="08AA9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3E744DE"/>
    <w:multiLevelType w:val="hybridMultilevel"/>
    <w:tmpl w:val="85C09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5A338F5"/>
    <w:multiLevelType w:val="hybridMultilevel"/>
    <w:tmpl w:val="35486724"/>
    <w:lvl w:ilvl="0" w:tplc="37B4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C91A6D"/>
    <w:multiLevelType w:val="hybridMultilevel"/>
    <w:tmpl w:val="19D45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24"/>
  </w:num>
  <w:num w:numId="3">
    <w:abstractNumId w:val="5"/>
  </w:num>
  <w:num w:numId="4">
    <w:abstractNumId w:val="41"/>
  </w:num>
  <w:num w:numId="5">
    <w:abstractNumId w:val="19"/>
  </w:num>
  <w:num w:numId="6">
    <w:abstractNumId w:val="37"/>
  </w:num>
  <w:num w:numId="7">
    <w:abstractNumId w:val="15"/>
  </w:num>
  <w:num w:numId="8">
    <w:abstractNumId w:val="14"/>
  </w:num>
  <w:num w:numId="9">
    <w:abstractNumId w:val="22"/>
  </w:num>
  <w:num w:numId="10">
    <w:abstractNumId w:val="16"/>
  </w:num>
  <w:num w:numId="11">
    <w:abstractNumId w:val="36"/>
  </w:num>
  <w:num w:numId="12">
    <w:abstractNumId w:val="23"/>
  </w:num>
  <w:num w:numId="13">
    <w:abstractNumId w:val="40"/>
  </w:num>
  <w:num w:numId="14">
    <w:abstractNumId w:val="18"/>
  </w:num>
  <w:num w:numId="15">
    <w:abstractNumId w:val="42"/>
  </w:num>
  <w:num w:numId="16">
    <w:abstractNumId w:val="21"/>
  </w:num>
  <w:num w:numId="17">
    <w:abstractNumId w:val="29"/>
  </w:num>
  <w:num w:numId="18">
    <w:abstractNumId w:val="45"/>
  </w:num>
  <w:num w:numId="19">
    <w:abstractNumId w:val="30"/>
  </w:num>
  <w:num w:numId="20">
    <w:abstractNumId w:val="8"/>
  </w:num>
  <w:num w:numId="21">
    <w:abstractNumId w:val="20"/>
  </w:num>
  <w:num w:numId="22">
    <w:abstractNumId w:val="10"/>
  </w:num>
  <w:num w:numId="23">
    <w:abstractNumId w:val="12"/>
  </w:num>
  <w:num w:numId="24">
    <w:abstractNumId w:val="4"/>
  </w:num>
  <w:num w:numId="25">
    <w:abstractNumId w:val="38"/>
  </w:num>
  <w:num w:numId="26">
    <w:abstractNumId w:val="27"/>
  </w:num>
  <w:num w:numId="27">
    <w:abstractNumId w:val="7"/>
  </w:num>
  <w:num w:numId="28">
    <w:abstractNumId w:val="39"/>
  </w:num>
  <w:num w:numId="29">
    <w:abstractNumId w:val="35"/>
  </w:num>
  <w:num w:numId="30">
    <w:abstractNumId w:val="11"/>
  </w:num>
  <w:num w:numId="31">
    <w:abstractNumId w:val="31"/>
  </w:num>
  <w:num w:numId="32">
    <w:abstractNumId w:val="28"/>
  </w:num>
  <w:num w:numId="33">
    <w:abstractNumId w:val="26"/>
  </w:num>
  <w:num w:numId="34">
    <w:abstractNumId w:val="3"/>
  </w:num>
  <w:num w:numId="35">
    <w:abstractNumId w:val="6"/>
  </w:num>
  <w:num w:numId="36">
    <w:abstractNumId w:val="43"/>
  </w:num>
  <w:num w:numId="37">
    <w:abstractNumId w:val="9"/>
  </w:num>
  <w:num w:numId="38">
    <w:abstractNumId w:val="13"/>
  </w:num>
  <w:num w:numId="39">
    <w:abstractNumId w:val="33"/>
  </w:num>
  <w:num w:numId="40">
    <w:abstractNumId w:val="32"/>
  </w:num>
  <w:num w:numId="41">
    <w:abstractNumId w:val="0"/>
  </w:num>
  <w:num w:numId="42">
    <w:abstractNumId w:val="1"/>
  </w:num>
  <w:num w:numId="43">
    <w:abstractNumId w:val="2"/>
  </w:num>
  <w:num w:numId="44">
    <w:abstractNumId w:val="25"/>
  </w:num>
  <w:num w:numId="45">
    <w:abstractNumId w:val="44"/>
  </w:num>
  <w:num w:numId="46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nes, Timothy (AG)">
    <w15:presenceInfo w15:providerId="AD" w15:userId="S-1-5-21-1935655697-1844823847-842925246-189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1F08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CE7E22"/>
    <w:rsid w:val="000039AB"/>
    <w:rsid w:val="000039E3"/>
    <w:rsid w:val="0001078E"/>
    <w:rsid w:val="000218FC"/>
    <w:rsid w:val="00025AFE"/>
    <w:rsid w:val="00055D11"/>
    <w:rsid w:val="000563EC"/>
    <w:rsid w:val="00075D78"/>
    <w:rsid w:val="000764B7"/>
    <w:rsid w:val="0008198A"/>
    <w:rsid w:val="000844BB"/>
    <w:rsid w:val="00093A8B"/>
    <w:rsid w:val="00094D2F"/>
    <w:rsid w:val="0009770B"/>
    <w:rsid w:val="000A71E9"/>
    <w:rsid w:val="000B0A23"/>
    <w:rsid w:val="000B0ED0"/>
    <w:rsid w:val="000B130A"/>
    <w:rsid w:val="000C3A2A"/>
    <w:rsid w:val="000C6A2F"/>
    <w:rsid w:val="00107BEF"/>
    <w:rsid w:val="0011376D"/>
    <w:rsid w:val="00120153"/>
    <w:rsid w:val="00131BDB"/>
    <w:rsid w:val="00137788"/>
    <w:rsid w:val="001422EF"/>
    <w:rsid w:val="001469B6"/>
    <w:rsid w:val="0016054C"/>
    <w:rsid w:val="001630AB"/>
    <w:rsid w:val="00184B1F"/>
    <w:rsid w:val="00193F82"/>
    <w:rsid w:val="00194903"/>
    <w:rsid w:val="001B18EC"/>
    <w:rsid w:val="001D7B0B"/>
    <w:rsid w:val="00237604"/>
    <w:rsid w:val="00237B5E"/>
    <w:rsid w:val="00283CDC"/>
    <w:rsid w:val="00287C9E"/>
    <w:rsid w:val="00292359"/>
    <w:rsid w:val="002B4E09"/>
    <w:rsid w:val="002C0329"/>
    <w:rsid w:val="002C07F9"/>
    <w:rsid w:val="002D3546"/>
    <w:rsid w:val="002D7774"/>
    <w:rsid w:val="002F0E12"/>
    <w:rsid w:val="002F4CB8"/>
    <w:rsid w:val="002F4F4C"/>
    <w:rsid w:val="003103A1"/>
    <w:rsid w:val="003245C3"/>
    <w:rsid w:val="003269E6"/>
    <w:rsid w:val="003462FF"/>
    <w:rsid w:val="00347947"/>
    <w:rsid w:val="00356333"/>
    <w:rsid w:val="003564AD"/>
    <w:rsid w:val="003857F7"/>
    <w:rsid w:val="003C2FE9"/>
    <w:rsid w:val="0041017E"/>
    <w:rsid w:val="00416C12"/>
    <w:rsid w:val="0042504B"/>
    <w:rsid w:val="0043216A"/>
    <w:rsid w:val="004509EC"/>
    <w:rsid w:val="00480FBA"/>
    <w:rsid w:val="004B0167"/>
    <w:rsid w:val="004B68F0"/>
    <w:rsid w:val="004B7266"/>
    <w:rsid w:val="004C053A"/>
    <w:rsid w:val="004D6965"/>
    <w:rsid w:val="0050114E"/>
    <w:rsid w:val="005226AF"/>
    <w:rsid w:val="00526DC3"/>
    <w:rsid w:val="00537DEF"/>
    <w:rsid w:val="00544C4E"/>
    <w:rsid w:val="00555BCD"/>
    <w:rsid w:val="00587528"/>
    <w:rsid w:val="005A1BE7"/>
    <w:rsid w:val="005A1D19"/>
    <w:rsid w:val="005C4BDB"/>
    <w:rsid w:val="005D438E"/>
    <w:rsid w:val="005D70D6"/>
    <w:rsid w:val="005E4E1D"/>
    <w:rsid w:val="005E6ED5"/>
    <w:rsid w:val="005F3AE8"/>
    <w:rsid w:val="006036F2"/>
    <w:rsid w:val="006165DA"/>
    <w:rsid w:val="00626BCA"/>
    <w:rsid w:val="0063243C"/>
    <w:rsid w:val="00675973"/>
    <w:rsid w:val="00691290"/>
    <w:rsid w:val="006C4F64"/>
    <w:rsid w:val="006D410B"/>
    <w:rsid w:val="006D4BB2"/>
    <w:rsid w:val="006E2DC7"/>
    <w:rsid w:val="006F2DD3"/>
    <w:rsid w:val="00705A42"/>
    <w:rsid w:val="00706505"/>
    <w:rsid w:val="00711A51"/>
    <w:rsid w:val="007231A1"/>
    <w:rsid w:val="007404CA"/>
    <w:rsid w:val="0074666C"/>
    <w:rsid w:val="00752C6F"/>
    <w:rsid w:val="007567A3"/>
    <w:rsid w:val="00780383"/>
    <w:rsid w:val="007947DF"/>
    <w:rsid w:val="0079757F"/>
    <w:rsid w:val="007A0752"/>
    <w:rsid w:val="007A5072"/>
    <w:rsid w:val="007B097C"/>
    <w:rsid w:val="007B150F"/>
    <w:rsid w:val="007C6FE5"/>
    <w:rsid w:val="007E1011"/>
    <w:rsid w:val="007F0B0C"/>
    <w:rsid w:val="007F131E"/>
    <w:rsid w:val="007F6AE3"/>
    <w:rsid w:val="007F7CFA"/>
    <w:rsid w:val="00816A34"/>
    <w:rsid w:val="00821AF0"/>
    <w:rsid w:val="0083284A"/>
    <w:rsid w:val="00834B84"/>
    <w:rsid w:val="00845B98"/>
    <w:rsid w:val="0085243E"/>
    <w:rsid w:val="00873855"/>
    <w:rsid w:val="00880187"/>
    <w:rsid w:val="00884C6D"/>
    <w:rsid w:val="00893D77"/>
    <w:rsid w:val="00894A3A"/>
    <w:rsid w:val="008A3775"/>
    <w:rsid w:val="008A3CE8"/>
    <w:rsid w:val="008A62C4"/>
    <w:rsid w:val="008A7164"/>
    <w:rsid w:val="008C53C9"/>
    <w:rsid w:val="008C5748"/>
    <w:rsid w:val="008F6BDA"/>
    <w:rsid w:val="0092712E"/>
    <w:rsid w:val="0093086F"/>
    <w:rsid w:val="009312C2"/>
    <w:rsid w:val="00950419"/>
    <w:rsid w:val="009613D1"/>
    <w:rsid w:val="00964E2D"/>
    <w:rsid w:val="00987561"/>
    <w:rsid w:val="0099787C"/>
    <w:rsid w:val="009B221A"/>
    <w:rsid w:val="009B3C87"/>
    <w:rsid w:val="009C1AC7"/>
    <w:rsid w:val="009C239A"/>
    <w:rsid w:val="009C4AF5"/>
    <w:rsid w:val="009E34E2"/>
    <w:rsid w:val="009F31E2"/>
    <w:rsid w:val="00A02DF8"/>
    <w:rsid w:val="00A03089"/>
    <w:rsid w:val="00A057A0"/>
    <w:rsid w:val="00A10BC6"/>
    <w:rsid w:val="00A1618B"/>
    <w:rsid w:val="00A1728C"/>
    <w:rsid w:val="00A24434"/>
    <w:rsid w:val="00A62EC2"/>
    <w:rsid w:val="00A76091"/>
    <w:rsid w:val="00A85AC0"/>
    <w:rsid w:val="00AA7995"/>
    <w:rsid w:val="00AB4E86"/>
    <w:rsid w:val="00AD15B8"/>
    <w:rsid w:val="00AE57CC"/>
    <w:rsid w:val="00AF0C25"/>
    <w:rsid w:val="00B00AB6"/>
    <w:rsid w:val="00B14634"/>
    <w:rsid w:val="00B52009"/>
    <w:rsid w:val="00B52FD8"/>
    <w:rsid w:val="00B54C74"/>
    <w:rsid w:val="00B5536A"/>
    <w:rsid w:val="00B56A22"/>
    <w:rsid w:val="00B7560A"/>
    <w:rsid w:val="00B874FE"/>
    <w:rsid w:val="00B902AB"/>
    <w:rsid w:val="00BA34CE"/>
    <w:rsid w:val="00BA71C9"/>
    <w:rsid w:val="00BD4087"/>
    <w:rsid w:val="00BE67B2"/>
    <w:rsid w:val="00C026B6"/>
    <w:rsid w:val="00C62211"/>
    <w:rsid w:val="00C72868"/>
    <w:rsid w:val="00C745E6"/>
    <w:rsid w:val="00C76256"/>
    <w:rsid w:val="00C836DB"/>
    <w:rsid w:val="00C929BF"/>
    <w:rsid w:val="00C96610"/>
    <w:rsid w:val="00CB13E9"/>
    <w:rsid w:val="00CB1B03"/>
    <w:rsid w:val="00CC5DC3"/>
    <w:rsid w:val="00CE7E22"/>
    <w:rsid w:val="00CF4A96"/>
    <w:rsid w:val="00D07892"/>
    <w:rsid w:val="00D3717A"/>
    <w:rsid w:val="00D4033C"/>
    <w:rsid w:val="00D411B7"/>
    <w:rsid w:val="00D424AE"/>
    <w:rsid w:val="00D507CB"/>
    <w:rsid w:val="00D55A0C"/>
    <w:rsid w:val="00D80ACA"/>
    <w:rsid w:val="00DA4313"/>
    <w:rsid w:val="00DE76B6"/>
    <w:rsid w:val="00DF5810"/>
    <w:rsid w:val="00E069EB"/>
    <w:rsid w:val="00E11FF1"/>
    <w:rsid w:val="00E14296"/>
    <w:rsid w:val="00E16F87"/>
    <w:rsid w:val="00E23A45"/>
    <w:rsid w:val="00E30F58"/>
    <w:rsid w:val="00E35D05"/>
    <w:rsid w:val="00E42D27"/>
    <w:rsid w:val="00E43969"/>
    <w:rsid w:val="00E91315"/>
    <w:rsid w:val="00EA4AAF"/>
    <w:rsid w:val="00EB46A9"/>
    <w:rsid w:val="00EB4F96"/>
    <w:rsid w:val="00EE74B6"/>
    <w:rsid w:val="00EF252C"/>
    <w:rsid w:val="00EF3D11"/>
    <w:rsid w:val="00F033D8"/>
    <w:rsid w:val="00F06324"/>
    <w:rsid w:val="00F110C5"/>
    <w:rsid w:val="00F122FB"/>
    <w:rsid w:val="00F30DBC"/>
    <w:rsid w:val="00F43AF6"/>
    <w:rsid w:val="00F47033"/>
    <w:rsid w:val="00F55D74"/>
    <w:rsid w:val="00F66026"/>
    <w:rsid w:val="00FA102D"/>
    <w:rsid w:val="00FB3680"/>
    <w:rsid w:val="00FC1F86"/>
    <w:rsid w:val="00FC63DC"/>
    <w:rsid w:val="00FC6B9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8E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E2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B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BC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469B6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1469B6"/>
    <w:rPr>
      <w:rFonts w:ascii="Verdana" w:eastAsiaTheme="majorEastAsia" w:hAnsi="Verdana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7E22"/>
    <w:rPr>
      <w:rFonts w:ascii="Verdana" w:eastAsiaTheme="majorEastAsia" w:hAnsi="Verdan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1B7"/>
    <w:rPr>
      <w:rFonts w:ascii="Verdana" w:eastAsiaTheme="majorEastAsia" w:hAnsi="Verdana" w:cstheme="majorBidi"/>
      <w:b/>
      <w:bCs/>
      <w:sz w:val="28"/>
      <w:szCs w:val="26"/>
      <w:u w:val="single"/>
    </w:rPr>
  </w:style>
  <w:style w:type="paragraph" w:styleId="ListParagraph">
    <w:name w:val="List Paragraph"/>
    <w:basedOn w:val="Normal"/>
    <w:autoRedefine/>
    <w:uiPriority w:val="34"/>
    <w:qFormat/>
    <w:rsid w:val="000039AB"/>
    <w:pPr>
      <w:numPr>
        <w:numId w:val="46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5BCD"/>
    <w:rPr>
      <w:rFonts w:ascii="Verdana" w:eastAsiaTheme="majorEastAsia" w:hAnsi="Verdana" w:cstheme="majorBidi"/>
      <w:b/>
      <w:bCs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1469B6"/>
  </w:style>
  <w:style w:type="paragraph" w:styleId="TOC2">
    <w:name w:val="toc 2"/>
    <w:basedOn w:val="Normal"/>
    <w:next w:val="Normal"/>
    <w:autoRedefine/>
    <w:uiPriority w:val="39"/>
    <w:unhideWhenUsed/>
    <w:rsid w:val="001469B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469B6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469B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469B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469B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469B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469B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469B6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56A22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6A22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F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F8"/>
    <w:rPr>
      <w:rFonts w:ascii="Verdana" w:hAnsi="Verdan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8E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E22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1B7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5BC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469B6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1469B6"/>
    <w:rPr>
      <w:rFonts w:ascii="Verdana" w:eastAsiaTheme="majorEastAsia" w:hAnsi="Verdana" w:cstheme="majorBidi"/>
      <w:spacing w:val="5"/>
      <w:kern w:val="28"/>
      <w:sz w:val="4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E7E22"/>
    <w:rPr>
      <w:rFonts w:ascii="Verdana" w:eastAsiaTheme="majorEastAsia" w:hAnsi="Verdan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1B7"/>
    <w:rPr>
      <w:rFonts w:ascii="Verdana" w:eastAsiaTheme="majorEastAsia" w:hAnsi="Verdana" w:cstheme="majorBidi"/>
      <w:b/>
      <w:bCs/>
      <w:sz w:val="28"/>
      <w:szCs w:val="26"/>
      <w:u w:val="single"/>
    </w:rPr>
  </w:style>
  <w:style w:type="paragraph" w:styleId="ListParagraph">
    <w:name w:val="List Paragraph"/>
    <w:basedOn w:val="Normal"/>
    <w:autoRedefine/>
    <w:uiPriority w:val="34"/>
    <w:qFormat/>
    <w:rsid w:val="000039AB"/>
    <w:pPr>
      <w:numPr>
        <w:numId w:val="46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55BCD"/>
    <w:rPr>
      <w:rFonts w:ascii="Verdana" w:eastAsiaTheme="majorEastAsia" w:hAnsi="Verdana" w:cstheme="majorBidi"/>
      <w:b/>
      <w:bCs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1469B6"/>
  </w:style>
  <w:style w:type="paragraph" w:styleId="TOC2">
    <w:name w:val="toc 2"/>
    <w:basedOn w:val="Normal"/>
    <w:next w:val="Normal"/>
    <w:autoRedefine/>
    <w:uiPriority w:val="39"/>
    <w:unhideWhenUsed/>
    <w:rsid w:val="001469B6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469B6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469B6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469B6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469B6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469B6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469B6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469B6"/>
    <w:pPr>
      <w:ind w:left="176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56A22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6A22"/>
    <w:rPr>
      <w:rFonts w:ascii="Lucida Grande" w:hAnsi="Lucida Grande"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2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F8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F8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CFE075-7098-4A6B-ACD5-5A05D699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MDE Accessibility Plan</vt:lpstr>
    </vt:vector>
  </TitlesOfParts>
  <Company>MI Department of Education</Company>
  <LinksUpToDate>false</LinksUpToDate>
  <CharactersWithSpaces>7759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MDE Accessibility Plan</dc:title>
  <dc:creator>Michael Flaminio</dc:creator>
  <cp:lastModifiedBy>desantis</cp:lastModifiedBy>
  <cp:revision>2</cp:revision>
  <cp:lastPrinted>2015-08-25T13:34:00Z</cp:lastPrinted>
  <dcterms:created xsi:type="dcterms:W3CDTF">2016-06-09T18:17:00Z</dcterms:created>
  <dcterms:modified xsi:type="dcterms:W3CDTF">2016-06-09T18:17:00Z</dcterms:modified>
</cp:coreProperties>
</file>